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E" w:rsidRPr="005C3C05" w:rsidRDefault="00467C93" w:rsidP="00467C93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5C3C05">
        <w:rPr>
          <w:b/>
          <w:bCs/>
          <w:i/>
          <w:iCs/>
          <w:sz w:val="32"/>
          <w:szCs w:val="32"/>
          <w:u w:val="single"/>
        </w:rPr>
        <w:t>L’exercice de la profession médicale</w:t>
      </w:r>
    </w:p>
    <w:p w:rsidR="00467C93" w:rsidRPr="005C3C05" w:rsidRDefault="00467C93" w:rsidP="00467C93">
      <w:pPr>
        <w:spacing w:after="0"/>
        <w:rPr>
          <w:b/>
          <w:bCs/>
          <w:sz w:val="24"/>
          <w:szCs w:val="24"/>
          <w:u w:val="single"/>
        </w:rPr>
      </w:pPr>
      <w:r w:rsidRPr="005C3C05">
        <w:rPr>
          <w:b/>
          <w:bCs/>
          <w:sz w:val="24"/>
          <w:szCs w:val="24"/>
          <w:u w:val="single"/>
        </w:rPr>
        <w:t>I/introduction</w:t>
      </w:r>
    </w:p>
    <w:p w:rsidR="00467C93" w:rsidRPr="005C3C05" w:rsidRDefault="00467C93" w:rsidP="00467C93">
      <w:pPr>
        <w:spacing w:after="0"/>
        <w:rPr>
          <w:sz w:val="24"/>
          <w:szCs w:val="24"/>
        </w:rPr>
      </w:pPr>
      <w:r w:rsidRPr="005C3C05">
        <w:rPr>
          <w:sz w:val="24"/>
          <w:szCs w:val="24"/>
        </w:rPr>
        <w:t xml:space="preserve">    Le médecin est une personne qui ayant été régulièrement admise dans une école de médecine dûment reconnue dans le pays où elle se trouve a suivi avec succès le programme prescrit d’étude de médecine et a acquis les qualifications grâce auxquelles elle a la qualité pour être </w:t>
      </w:r>
      <w:r w:rsidR="00474EA2" w:rsidRPr="005C3C05">
        <w:rPr>
          <w:sz w:val="24"/>
          <w:szCs w:val="24"/>
        </w:rPr>
        <w:t>léga</w:t>
      </w:r>
      <w:r w:rsidR="00474EA2">
        <w:rPr>
          <w:sz w:val="24"/>
          <w:szCs w:val="24"/>
        </w:rPr>
        <w:t>le</w:t>
      </w:r>
      <w:r w:rsidR="00474EA2" w:rsidRPr="005C3C05">
        <w:rPr>
          <w:sz w:val="24"/>
          <w:szCs w:val="24"/>
        </w:rPr>
        <w:t>ment.</w:t>
      </w:r>
    </w:p>
    <w:p w:rsidR="00467C93" w:rsidRPr="005C3C05" w:rsidRDefault="00467C93" w:rsidP="00467C93">
      <w:pPr>
        <w:spacing w:after="0"/>
        <w:rPr>
          <w:sz w:val="24"/>
          <w:szCs w:val="24"/>
        </w:rPr>
      </w:pPr>
      <w:r w:rsidRPr="005C3C05">
        <w:rPr>
          <w:sz w:val="24"/>
          <w:szCs w:val="24"/>
        </w:rPr>
        <w:t xml:space="preserve">Autorisée à exercer la médecine qui comprend la </w:t>
      </w:r>
      <w:r w:rsidR="00474EA2" w:rsidRPr="005C3C05">
        <w:rPr>
          <w:sz w:val="24"/>
          <w:szCs w:val="24"/>
        </w:rPr>
        <w:t>prévention,</w:t>
      </w:r>
      <w:r w:rsidRPr="005C3C05">
        <w:rPr>
          <w:sz w:val="24"/>
          <w:szCs w:val="24"/>
        </w:rPr>
        <w:t xml:space="preserve"> le </w:t>
      </w:r>
      <w:r w:rsidR="00474EA2" w:rsidRPr="005C3C05">
        <w:rPr>
          <w:sz w:val="24"/>
          <w:szCs w:val="24"/>
        </w:rPr>
        <w:t>diagnostic,</w:t>
      </w:r>
      <w:r w:rsidRPr="005C3C05">
        <w:rPr>
          <w:sz w:val="24"/>
          <w:szCs w:val="24"/>
        </w:rPr>
        <w:t xml:space="preserve"> le traitement et la </w:t>
      </w:r>
      <w:r w:rsidR="00474EA2" w:rsidRPr="005C3C05">
        <w:rPr>
          <w:sz w:val="24"/>
          <w:szCs w:val="24"/>
        </w:rPr>
        <w:t>réadaptation,</w:t>
      </w:r>
      <w:r w:rsidRPr="005C3C05">
        <w:rPr>
          <w:sz w:val="24"/>
          <w:szCs w:val="24"/>
        </w:rPr>
        <w:t xml:space="preserve"> selon son propre jugement afin de promouvoir la santé de l’individu et de la collectivité</w:t>
      </w:r>
    </w:p>
    <w:p w:rsidR="00467C93" w:rsidRPr="005C3C05" w:rsidRDefault="00467C93" w:rsidP="00467C93">
      <w:pPr>
        <w:spacing w:after="0"/>
        <w:rPr>
          <w:sz w:val="24"/>
          <w:szCs w:val="24"/>
        </w:rPr>
      </w:pPr>
    </w:p>
    <w:p w:rsidR="00467C93" w:rsidRPr="005C3C05" w:rsidRDefault="00467C93" w:rsidP="00467C93">
      <w:pPr>
        <w:spacing w:after="0"/>
        <w:rPr>
          <w:b/>
          <w:bCs/>
          <w:sz w:val="24"/>
          <w:szCs w:val="24"/>
          <w:u w:val="single"/>
        </w:rPr>
      </w:pPr>
      <w:r w:rsidRPr="005C3C05">
        <w:rPr>
          <w:b/>
          <w:bCs/>
          <w:sz w:val="24"/>
          <w:szCs w:val="24"/>
          <w:u w:val="single"/>
        </w:rPr>
        <w:t>II/Les conditions légales de l’exercice de la profession médicale :</w:t>
      </w:r>
    </w:p>
    <w:p w:rsidR="00467C93" w:rsidRPr="005C3C05" w:rsidRDefault="00467C93" w:rsidP="00467C93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</w:rPr>
        <w:t xml:space="preserve">A/ Les conditions auxquelles est subordonnée l’exercice de la profession médicale sont </w:t>
      </w:r>
      <w:r w:rsidR="00474EA2" w:rsidRPr="005C3C05">
        <w:rPr>
          <w:sz w:val="24"/>
          <w:szCs w:val="24"/>
        </w:rPr>
        <w:t>formulées,</w:t>
      </w:r>
      <w:r w:rsidRPr="005C3C05">
        <w:rPr>
          <w:sz w:val="24"/>
          <w:szCs w:val="24"/>
        </w:rPr>
        <w:t xml:space="preserve"> par les articles 197 et 213 du </w:t>
      </w:r>
      <w:r w:rsidRPr="005C3C05">
        <w:rPr>
          <w:sz w:val="24"/>
          <w:szCs w:val="24"/>
          <w:lang w:bidi="ar-DZ"/>
        </w:rPr>
        <w:t xml:space="preserve">code de la </w:t>
      </w:r>
      <w:r w:rsidR="00474EA2" w:rsidRPr="005C3C05">
        <w:rPr>
          <w:sz w:val="24"/>
          <w:szCs w:val="24"/>
          <w:lang w:bidi="ar-DZ"/>
        </w:rPr>
        <w:t>santé,</w:t>
      </w:r>
      <w:r w:rsidRPr="005C3C05">
        <w:rPr>
          <w:sz w:val="24"/>
          <w:szCs w:val="24"/>
          <w:lang w:bidi="ar-DZ"/>
        </w:rPr>
        <w:t xml:space="preserve"> qui se doit dans le secteur privé ou public sont :</w:t>
      </w:r>
    </w:p>
    <w:p w:rsidR="00467C93" w:rsidRPr="005C3C05" w:rsidRDefault="00812BAF" w:rsidP="00467C93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Etre muni du diplôme de docteur en médecine ou bien un titre étranger reconnu équivalent</w:t>
      </w:r>
    </w:p>
    <w:p w:rsidR="00812BAF" w:rsidRPr="005C3C05" w:rsidRDefault="00812BAF" w:rsidP="00467C93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Ne pas être atteint d’une infirmité ou d’un état pathologique incompatible avec l’exercice de la profession</w:t>
      </w:r>
    </w:p>
    <w:p w:rsidR="00812BAF" w:rsidRPr="005C3C05" w:rsidRDefault="00812BAF" w:rsidP="00467C93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Ne pas avoir fait l’objet d’une peine infamante</w:t>
      </w:r>
    </w:p>
    <w:p w:rsidR="00812BAF" w:rsidRPr="005C3C05" w:rsidRDefault="00812BAF" w:rsidP="00812BAF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Etre de nationalité </w:t>
      </w:r>
      <w:r w:rsidR="00474EA2" w:rsidRPr="005C3C05">
        <w:rPr>
          <w:sz w:val="24"/>
          <w:szCs w:val="24"/>
          <w:lang w:bidi="ar-DZ"/>
        </w:rPr>
        <w:t xml:space="preserve">Algérienne. </w:t>
      </w:r>
      <w:r w:rsidRPr="005C3C05">
        <w:rPr>
          <w:sz w:val="24"/>
          <w:szCs w:val="24"/>
          <w:lang w:bidi="ar-DZ"/>
        </w:rPr>
        <w:t>Il peut être cependant dérogé à des étrangers d’exercer sur la base des conditions et accords passées par l’Algérie et sur décision du ministère de la santé</w:t>
      </w:r>
    </w:p>
    <w:p w:rsidR="00812BAF" w:rsidRPr="005C3C05" w:rsidRDefault="00812BAF" w:rsidP="00467C93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Etre inscrit sur la liste du conseil de l’ordre des médecins</w:t>
      </w:r>
    </w:p>
    <w:p w:rsidR="00812BAF" w:rsidRPr="005C3C05" w:rsidRDefault="00812BAF" w:rsidP="00812BAF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B/ pour les internes :</w:t>
      </w:r>
    </w:p>
    <w:p w:rsidR="00812BAF" w:rsidRPr="005C3C05" w:rsidRDefault="00812BAF" w:rsidP="00812BAF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Ce sont des étudiants en </w:t>
      </w:r>
      <w:r w:rsidR="00474EA2" w:rsidRPr="005C3C05">
        <w:rPr>
          <w:sz w:val="24"/>
          <w:szCs w:val="24"/>
          <w:lang w:bidi="ar-DZ"/>
        </w:rPr>
        <w:t>médecine,</w:t>
      </w:r>
      <w:r w:rsidRPr="005C3C05">
        <w:rPr>
          <w:sz w:val="24"/>
          <w:szCs w:val="24"/>
          <w:lang w:bidi="ar-DZ"/>
        </w:rPr>
        <w:t xml:space="preserve"> cependant ils sont autorisés à exercer la médecine durant le stage interné des études de graduation dans les établissement sanitaires publiques sous la responsabilité des praticiens chefs de structures </w:t>
      </w:r>
      <w:proofErr w:type="gramStart"/>
      <w:r w:rsidRPr="005C3C05">
        <w:rPr>
          <w:sz w:val="24"/>
          <w:szCs w:val="24"/>
          <w:lang w:bidi="ar-DZ"/>
        </w:rPr>
        <w:t>( art</w:t>
      </w:r>
      <w:proofErr w:type="gramEnd"/>
      <w:r w:rsidRPr="005C3C05">
        <w:rPr>
          <w:sz w:val="24"/>
          <w:szCs w:val="24"/>
          <w:lang w:bidi="ar-DZ"/>
        </w:rPr>
        <w:t xml:space="preserve"> 200 du code de la santé )</w:t>
      </w:r>
    </w:p>
    <w:p w:rsidR="00812BAF" w:rsidRPr="005C3C05" w:rsidRDefault="00812BAF" w:rsidP="00812BAF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Ils sont autorisés à exercer dans un cabinet médical privé dans le cadre d’un contrat de remplacement</w:t>
      </w:r>
    </w:p>
    <w:p w:rsidR="00812BAF" w:rsidRPr="005C3C05" w:rsidRDefault="00812BAF" w:rsidP="00812BAF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C/ pour les résidents</w:t>
      </w:r>
    </w:p>
    <w:p w:rsidR="00812BAF" w:rsidRPr="005C3C05" w:rsidRDefault="00812BAF" w:rsidP="00812BAF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D/ les spécialistes :</w:t>
      </w:r>
    </w:p>
    <w:p w:rsidR="00812BAF" w:rsidRPr="005C3C05" w:rsidRDefault="00812BAF" w:rsidP="00812BAF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Nul ne peut exercer en qualité de médecin spécialiste s’il ne justifient en plus des conditions requises à l’art 197 du code de la </w:t>
      </w:r>
      <w:r w:rsidR="00474EA2" w:rsidRPr="005C3C05">
        <w:rPr>
          <w:sz w:val="24"/>
          <w:szCs w:val="24"/>
          <w:lang w:bidi="ar-DZ"/>
        </w:rPr>
        <w:t>santé,</w:t>
      </w:r>
      <w:r w:rsidRPr="005C3C05">
        <w:rPr>
          <w:sz w:val="24"/>
          <w:szCs w:val="24"/>
          <w:lang w:bidi="ar-DZ"/>
        </w:rPr>
        <w:t xml:space="preserve"> d’un diplôme de spécialiste médicale ou d’un titre </w:t>
      </w:r>
      <w:r w:rsidR="00EA13BA" w:rsidRPr="005C3C05">
        <w:rPr>
          <w:sz w:val="24"/>
          <w:szCs w:val="24"/>
          <w:lang w:bidi="ar-DZ"/>
        </w:rPr>
        <w:t xml:space="preserve">étranger reconnu équivalent </w:t>
      </w:r>
      <w:proofErr w:type="gramStart"/>
      <w:r w:rsidR="00EA13BA" w:rsidRPr="005C3C05">
        <w:rPr>
          <w:sz w:val="24"/>
          <w:szCs w:val="24"/>
          <w:lang w:bidi="ar-DZ"/>
        </w:rPr>
        <w:t>( art</w:t>
      </w:r>
      <w:proofErr w:type="gramEnd"/>
      <w:r w:rsidR="00EA13BA" w:rsidRPr="005C3C05">
        <w:rPr>
          <w:sz w:val="24"/>
          <w:szCs w:val="24"/>
          <w:lang w:bidi="ar-DZ"/>
        </w:rPr>
        <w:t xml:space="preserve"> 198 )</w:t>
      </w:r>
    </w:p>
    <w:p w:rsidR="00EA13BA" w:rsidRPr="005C3C05" w:rsidRDefault="00EA13BA" w:rsidP="00812BAF">
      <w:pPr>
        <w:spacing w:after="0"/>
        <w:rPr>
          <w:sz w:val="24"/>
          <w:szCs w:val="24"/>
          <w:lang w:bidi="ar-DZ"/>
        </w:rPr>
      </w:pPr>
    </w:p>
    <w:p w:rsidR="00EA13BA" w:rsidRPr="005C3C05" w:rsidRDefault="00EA13BA" w:rsidP="00812BAF">
      <w:pPr>
        <w:spacing w:after="0"/>
        <w:rPr>
          <w:b/>
          <w:bCs/>
          <w:sz w:val="24"/>
          <w:szCs w:val="24"/>
          <w:u w:val="single"/>
          <w:lang w:bidi="ar-DZ"/>
        </w:rPr>
      </w:pPr>
      <w:r w:rsidRPr="005C3C05">
        <w:rPr>
          <w:b/>
          <w:bCs/>
          <w:sz w:val="24"/>
          <w:szCs w:val="24"/>
          <w:u w:val="single"/>
          <w:lang w:bidi="ar-DZ"/>
        </w:rPr>
        <w:t>III/les régimes d’exercices</w:t>
      </w:r>
    </w:p>
    <w:p w:rsidR="00EA13BA" w:rsidRPr="005C3C05" w:rsidRDefault="00EA13BA" w:rsidP="00812BAF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        Les régimes d’exercices sont stipulés par l’article 201 du code de la santé </w:t>
      </w:r>
      <w:r w:rsidR="00474EA2" w:rsidRPr="005C3C05">
        <w:rPr>
          <w:sz w:val="24"/>
          <w:szCs w:val="24"/>
          <w:lang w:bidi="ar-DZ"/>
        </w:rPr>
        <w:t>1985,</w:t>
      </w:r>
      <w:r w:rsidRPr="005C3C05">
        <w:rPr>
          <w:sz w:val="24"/>
          <w:szCs w:val="24"/>
          <w:lang w:bidi="ar-DZ"/>
        </w:rPr>
        <w:t xml:space="preserve"> qui sont :</w:t>
      </w:r>
    </w:p>
    <w:p w:rsidR="00EA13BA" w:rsidRPr="005C3C05" w:rsidRDefault="00EA13BA" w:rsidP="00EA13BA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Les  médecins généralistes ou spécialistes exercent leur profession sous l’un des régimes suivants :</w:t>
      </w:r>
    </w:p>
    <w:p w:rsidR="00EA13BA" w:rsidRPr="005C3C05" w:rsidRDefault="00EA13BA" w:rsidP="00EA13BA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lastRenderedPageBreak/>
        <w:t>En qualité de fonctionnaire à plein temps dans le secteur public</w:t>
      </w:r>
    </w:p>
    <w:p w:rsidR="00EA13BA" w:rsidRPr="005C3C05" w:rsidRDefault="00EA13BA" w:rsidP="00EA13BA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A titre </w:t>
      </w:r>
      <w:r w:rsidR="00474EA2" w:rsidRPr="005C3C05">
        <w:rPr>
          <w:sz w:val="24"/>
          <w:szCs w:val="24"/>
          <w:lang w:bidi="ar-DZ"/>
        </w:rPr>
        <w:t>privé,</w:t>
      </w:r>
      <w:r w:rsidRPr="005C3C05">
        <w:rPr>
          <w:sz w:val="24"/>
          <w:szCs w:val="24"/>
          <w:lang w:bidi="ar-DZ"/>
        </w:rPr>
        <w:t xml:space="preserve"> selon une carte sanitaire établie de façon à réaliser une couverte sanitaire dans le pays </w:t>
      </w:r>
      <w:proofErr w:type="gramStart"/>
      <w:r w:rsidRPr="005C3C05">
        <w:rPr>
          <w:sz w:val="24"/>
          <w:szCs w:val="24"/>
          <w:lang w:bidi="ar-DZ"/>
        </w:rPr>
        <w:t>( art</w:t>
      </w:r>
      <w:proofErr w:type="gramEnd"/>
      <w:r w:rsidRPr="005C3C05">
        <w:rPr>
          <w:sz w:val="24"/>
          <w:szCs w:val="24"/>
          <w:lang w:bidi="ar-DZ"/>
        </w:rPr>
        <w:t xml:space="preserve"> 202 )</w:t>
      </w:r>
    </w:p>
    <w:p w:rsidR="00EA13BA" w:rsidRPr="005C3C05" w:rsidRDefault="00474EA2" w:rsidP="00EA13BA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Cependant,</w:t>
      </w:r>
      <w:r w:rsidR="00EA13BA" w:rsidRPr="005C3C05">
        <w:rPr>
          <w:sz w:val="24"/>
          <w:szCs w:val="24"/>
          <w:lang w:bidi="ar-DZ"/>
        </w:rPr>
        <w:t xml:space="preserve"> l’art 201 de la loi de 1985 a vu une modification </w:t>
      </w:r>
      <w:r w:rsidRPr="005C3C05">
        <w:rPr>
          <w:sz w:val="24"/>
          <w:szCs w:val="24"/>
          <w:lang w:bidi="ar-DZ"/>
        </w:rPr>
        <w:t>(journal</w:t>
      </w:r>
      <w:r w:rsidR="00EA13BA" w:rsidRPr="005C3C05">
        <w:rPr>
          <w:sz w:val="24"/>
          <w:szCs w:val="24"/>
          <w:lang w:bidi="ar-DZ"/>
        </w:rPr>
        <w:t xml:space="preserve"> officiel n°74 du </w:t>
      </w:r>
      <w:r w:rsidRPr="005C3C05">
        <w:rPr>
          <w:sz w:val="24"/>
          <w:szCs w:val="24"/>
          <w:lang w:bidi="ar-DZ"/>
        </w:rPr>
        <w:t>20.10.1999)</w:t>
      </w:r>
      <w:r w:rsidR="00EA13BA" w:rsidRPr="005C3C05">
        <w:rPr>
          <w:sz w:val="24"/>
          <w:szCs w:val="24"/>
          <w:lang w:bidi="ar-DZ"/>
        </w:rPr>
        <w:t xml:space="preserve"> lors de la révision de la loi du 16 février 1985 le …… 1999</w:t>
      </w:r>
    </w:p>
    <w:p w:rsidR="00EA13BA" w:rsidRPr="005C3C05" w:rsidRDefault="00EA13BA" w:rsidP="00EA13BA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Conditions et modalités d’exercice de l’activité complémentaire : décret du …….</w:t>
      </w:r>
    </w:p>
    <w:p w:rsidR="00EA13BA" w:rsidRPr="005C3C05" w:rsidRDefault="00EA13BA" w:rsidP="00EA13BA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L’activité </w:t>
      </w:r>
      <w:r w:rsidR="00885CBC" w:rsidRPr="005C3C05">
        <w:rPr>
          <w:sz w:val="24"/>
          <w:szCs w:val="24"/>
          <w:lang w:bidi="ar-DZ"/>
        </w:rPr>
        <w:t>complémentaire</w:t>
      </w:r>
      <w:r w:rsidRPr="005C3C05">
        <w:rPr>
          <w:sz w:val="24"/>
          <w:szCs w:val="24"/>
          <w:lang w:bidi="ar-DZ"/>
        </w:rPr>
        <w:t xml:space="preserve"> est accordée sur demande de </w:t>
      </w:r>
      <w:r w:rsidR="00474EA2" w:rsidRPr="005C3C05">
        <w:rPr>
          <w:sz w:val="24"/>
          <w:szCs w:val="24"/>
          <w:lang w:bidi="ar-DZ"/>
        </w:rPr>
        <w:t>l’intéressé,</w:t>
      </w:r>
      <w:r w:rsidRPr="005C3C05">
        <w:rPr>
          <w:sz w:val="24"/>
          <w:szCs w:val="24"/>
          <w:lang w:bidi="ar-DZ"/>
        </w:rPr>
        <w:t xml:space="preserve"> par le directeur de l’établissement public de </w:t>
      </w:r>
      <w:r w:rsidR="00474EA2" w:rsidRPr="005C3C05">
        <w:rPr>
          <w:sz w:val="24"/>
          <w:szCs w:val="24"/>
          <w:lang w:bidi="ar-DZ"/>
        </w:rPr>
        <w:t>santé,</w:t>
      </w:r>
      <w:r w:rsidRPr="005C3C05">
        <w:rPr>
          <w:sz w:val="24"/>
          <w:szCs w:val="24"/>
          <w:lang w:bidi="ar-DZ"/>
        </w:rPr>
        <w:t xml:space="preserve"> après avis motivé du chef de service et du conseil médical ou </w:t>
      </w:r>
      <w:r w:rsidR="00474EA2" w:rsidRPr="005C3C05">
        <w:rPr>
          <w:sz w:val="24"/>
          <w:szCs w:val="24"/>
          <w:lang w:bidi="ar-DZ"/>
        </w:rPr>
        <w:t>scientifique.</w:t>
      </w:r>
    </w:p>
    <w:p w:rsidR="00EA13BA" w:rsidRPr="005C3C05" w:rsidRDefault="00885CBC" w:rsidP="00EA13BA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L’autorisation d’exercice de l’activité médicale complémentaire indique :</w:t>
      </w:r>
    </w:p>
    <w:p w:rsidR="00885CBC" w:rsidRPr="005C3C05" w:rsidRDefault="00885CBC" w:rsidP="00885CBC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Le lieu </w:t>
      </w:r>
      <w:proofErr w:type="spellStart"/>
      <w:r w:rsidRPr="005C3C05">
        <w:rPr>
          <w:sz w:val="24"/>
          <w:szCs w:val="24"/>
          <w:lang w:bidi="ar-DZ"/>
        </w:rPr>
        <w:t>ou</w:t>
      </w:r>
      <w:proofErr w:type="spellEnd"/>
      <w:r w:rsidRPr="005C3C05">
        <w:rPr>
          <w:sz w:val="24"/>
          <w:szCs w:val="24"/>
          <w:lang w:bidi="ar-DZ"/>
        </w:rPr>
        <w:t xml:space="preserve"> les lieux d’exercice</w:t>
      </w:r>
    </w:p>
    <w:p w:rsidR="00885CBC" w:rsidRPr="005C3C05" w:rsidRDefault="00885CBC" w:rsidP="00885CBC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La nature de l’activité</w:t>
      </w:r>
    </w:p>
    <w:p w:rsidR="00885CBC" w:rsidRPr="005C3C05" w:rsidRDefault="00885CBC" w:rsidP="00885CBC">
      <w:pPr>
        <w:pStyle w:val="Paragraphedeliste"/>
        <w:numPr>
          <w:ilvl w:val="0"/>
          <w:numId w:val="3"/>
        </w:num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Les 2 </w:t>
      </w:r>
      <w:r w:rsidR="00474EA2" w:rsidRPr="005C3C05">
        <w:rPr>
          <w:sz w:val="24"/>
          <w:szCs w:val="24"/>
          <w:lang w:bidi="ar-DZ"/>
        </w:rPr>
        <w:t>demi-journées</w:t>
      </w:r>
      <w:r w:rsidRPr="005C3C05">
        <w:rPr>
          <w:sz w:val="24"/>
          <w:szCs w:val="24"/>
          <w:lang w:bidi="ar-DZ"/>
        </w:rPr>
        <w:t xml:space="preserve"> </w:t>
      </w:r>
      <w:r w:rsidR="00474EA2" w:rsidRPr="005C3C05">
        <w:rPr>
          <w:sz w:val="24"/>
          <w:szCs w:val="24"/>
          <w:lang w:bidi="ar-DZ"/>
        </w:rPr>
        <w:t>(après</w:t>
      </w:r>
      <w:r w:rsidRPr="005C3C05">
        <w:rPr>
          <w:sz w:val="24"/>
          <w:szCs w:val="24"/>
          <w:lang w:bidi="ar-DZ"/>
        </w:rPr>
        <w:t>-</w:t>
      </w:r>
      <w:r w:rsidR="00474EA2" w:rsidRPr="005C3C05">
        <w:rPr>
          <w:sz w:val="24"/>
          <w:szCs w:val="24"/>
          <w:lang w:bidi="ar-DZ"/>
        </w:rPr>
        <w:t>midi)</w:t>
      </w:r>
      <w:r w:rsidRPr="005C3C05">
        <w:rPr>
          <w:sz w:val="24"/>
          <w:szCs w:val="24"/>
          <w:lang w:bidi="ar-DZ"/>
        </w:rPr>
        <w:t xml:space="preserve"> réservées à l’activité complémentaire</w:t>
      </w:r>
    </w:p>
    <w:p w:rsidR="005C3C05" w:rsidRDefault="005C3C05" w:rsidP="00885CBC">
      <w:pPr>
        <w:spacing w:after="0"/>
        <w:rPr>
          <w:sz w:val="24"/>
          <w:szCs w:val="24"/>
          <w:lang w:bidi="ar-DZ"/>
        </w:rPr>
      </w:pPr>
    </w:p>
    <w:p w:rsidR="00885CBC" w:rsidRPr="005C3C05" w:rsidRDefault="00885CBC" w:rsidP="00885CBC">
      <w:pPr>
        <w:spacing w:after="0"/>
        <w:rPr>
          <w:b/>
          <w:bCs/>
          <w:sz w:val="24"/>
          <w:szCs w:val="24"/>
          <w:u w:val="single"/>
          <w:lang w:bidi="ar-DZ"/>
        </w:rPr>
      </w:pPr>
      <w:r w:rsidRPr="005C3C05">
        <w:rPr>
          <w:b/>
          <w:bCs/>
          <w:sz w:val="24"/>
          <w:szCs w:val="24"/>
          <w:u w:val="single"/>
          <w:lang w:bidi="ar-DZ"/>
        </w:rPr>
        <w:t>IV/ les règles d’exercices</w:t>
      </w:r>
    </w:p>
    <w:p w:rsidR="00885CBC" w:rsidRPr="005C3C05" w:rsidRDefault="00885CBC" w:rsidP="00885CBC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Tout médecin doit se soumettre aux règles d’exercice dictées par la loi du 16.02.85 et veiller toujours au respect de l’éthique </w:t>
      </w:r>
      <w:r w:rsidR="005C3C05" w:rsidRPr="005C3C05">
        <w:rPr>
          <w:sz w:val="24"/>
          <w:szCs w:val="24"/>
          <w:lang w:bidi="ar-DZ"/>
        </w:rPr>
        <w:t>médicale.</w:t>
      </w:r>
    </w:p>
    <w:p w:rsidR="00885CBC" w:rsidRPr="005C3C05" w:rsidRDefault="00885CBC" w:rsidP="00885CBC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Ces règles sont formulées par plusieurs </w:t>
      </w:r>
      <w:r w:rsidR="005C3C05" w:rsidRPr="005C3C05">
        <w:rPr>
          <w:sz w:val="24"/>
          <w:szCs w:val="24"/>
          <w:lang w:bidi="ar-DZ"/>
        </w:rPr>
        <w:t xml:space="preserve">articles. </w:t>
      </w:r>
      <w:r w:rsidRPr="005C3C05">
        <w:rPr>
          <w:sz w:val="24"/>
          <w:szCs w:val="24"/>
          <w:lang w:bidi="ar-DZ"/>
        </w:rPr>
        <w:t>Nous accorderons une attention particulière aux articles suivants :</w:t>
      </w:r>
    </w:p>
    <w:p w:rsidR="00885CBC" w:rsidRPr="005C3C05" w:rsidRDefault="00885CBC" w:rsidP="00885CBC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ART 207 : le médecin est tenu d’exercer sa profession sous son identité légale</w:t>
      </w:r>
    </w:p>
    <w:p w:rsidR="00885CBC" w:rsidRPr="005C3C05" w:rsidRDefault="00885CBC" w:rsidP="00885CBC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ART 210 : l’obligation de tout médecin à déférer aux ordres de l’autorité publique</w:t>
      </w:r>
    </w:p>
    <w:p w:rsidR="00885CBC" w:rsidRPr="005C3C05" w:rsidRDefault="00885CBC" w:rsidP="002D5867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ART 206 : </w:t>
      </w:r>
      <w:r w:rsidR="002D5867" w:rsidRPr="005C3C05">
        <w:rPr>
          <w:sz w:val="24"/>
          <w:szCs w:val="24"/>
          <w:lang w:bidi="ar-DZ"/>
        </w:rPr>
        <w:t>le médecin est tenu au secret professionnel sauf si les disjonctions légales l’</w:t>
      </w:r>
      <w:proofErr w:type="spellStart"/>
      <w:r w:rsidR="002D5867" w:rsidRPr="005C3C05">
        <w:rPr>
          <w:sz w:val="24"/>
          <w:szCs w:val="24"/>
          <w:lang w:bidi="ar-DZ"/>
        </w:rPr>
        <w:t>endélie</w:t>
      </w:r>
      <w:proofErr w:type="spellEnd"/>
      <w:r w:rsidR="002D5867" w:rsidRPr="005C3C05">
        <w:rPr>
          <w:sz w:val="24"/>
          <w:szCs w:val="24"/>
          <w:lang w:bidi="ar-DZ"/>
        </w:rPr>
        <w:t xml:space="preserve"> expressément</w:t>
      </w:r>
    </w:p>
    <w:p w:rsidR="002D5867" w:rsidRPr="005C3C05" w:rsidRDefault="002D5867" w:rsidP="002D5867">
      <w:pPr>
        <w:spacing w:after="0"/>
        <w:rPr>
          <w:sz w:val="24"/>
          <w:szCs w:val="24"/>
          <w:lang w:bidi="ar-DZ"/>
        </w:rPr>
      </w:pPr>
    </w:p>
    <w:p w:rsidR="002D5867" w:rsidRPr="005C3C05" w:rsidRDefault="002D5867" w:rsidP="002D5867">
      <w:pPr>
        <w:spacing w:after="0"/>
        <w:rPr>
          <w:b/>
          <w:bCs/>
          <w:sz w:val="24"/>
          <w:szCs w:val="24"/>
          <w:u w:val="single"/>
          <w:lang w:bidi="ar-DZ"/>
        </w:rPr>
      </w:pPr>
      <w:r w:rsidRPr="005C3C05">
        <w:rPr>
          <w:b/>
          <w:bCs/>
          <w:sz w:val="24"/>
          <w:szCs w:val="24"/>
          <w:u w:val="single"/>
          <w:lang w:bidi="ar-DZ"/>
        </w:rPr>
        <w:t>Conclusion :</w:t>
      </w:r>
    </w:p>
    <w:p w:rsidR="002D5867" w:rsidRPr="005C3C05" w:rsidRDefault="002D5867" w:rsidP="002D5867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       Nous devons donc veiller à protéger nos patients du danger émanent des guérisseurs et du </w:t>
      </w:r>
      <w:proofErr w:type="spellStart"/>
      <w:proofErr w:type="gramStart"/>
      <w:r w:rsidRPr="005C3C05">
        <w:rPr>
          <w:sz w:val="24"/>
          <w:szCs w:val="24"/>
          <w:lang w:bidi="ar-DZ"/>
        </w:rPr>
        <w:t>charlatante</w:t>
      </w:r>
      <w:proofErr w:type="spellEnd"/>
      <w:r w:rsidRPr="005C3C05">
        <w:rPr>
          <w:sz w:val="24"/>
          <w:szCs w:val="24"/>
          <w:lang w:bidi="ar-DZ"/>
        </w:rPr>
        <w:t xml:space="preserve"> .</w:t>
      </w:r>
      <w:proofErr w:type="gramEnd"/>
    </w:p>
    <w:p w:rsidR="002D5867" w:rsidRPr="005C3C05" w:rsidRDefault="002D5867" w:rsidP="002D5867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 xml:space="preserve">L’inobservation ou le </w:t>
      </w:r>
      <w:r w:rsidR="00474EA2" w:rsidRPr="005C3C05">
        <w:rPr>
          <w:sz w:val="24"/>
          <w:szCs w:val="24"/>
          <w:lang w:bidi="ar-DZ"/>
        </w:rPr>
        <w:t>non-respect</w:t>
      </w:r>
      <w:r w:rsidRPr="005C3C05">
        <w:rPr>
          <w:sz w:val="24"/>
          <w:szCs w:val="24"/>
          <w:lang w:bidi="ar-DZ"/>
        </w:rPr>
        <w:t xml:space="preserve"> de ces règles engagera sévèrement la responsabilité du médecin qui pourra faire l’objet de poursuites pénales et/ou </w:t>
      </w:r>
      <w:bookmarkStart w:id="0" w:name="_GoBack"/>
      <w:bookmarkEnd w:id="0"/>
      <w:r w:rsidR="00474EA2" w:rsidRPr="005C3C05">
        <w:rPr>
          <w:sz w:val="24"/>
          <w:szCs w:val="24"/>
          <w:lang w:bidi="ar-DZ"/>
        </w:rPr>
        <w:t>disciplinaires.</w:t>
      </w:r>
    </w:p>
    <w:p w:rsidR="002D5867" w:rsidRPr="005C3C05" w:rsidRDefault="002D5867" w:rsidP="002D5867">
      <w:pPr>
        <w:spacing w:after="0"/>
        <w:rPr>
          <w:sz w:val="24"/>
          <w:szCs w:val="24"/>
          <w:lang w:bidi="ar-DZ"/>
        </w:rPr>
      </w:pPr>
      <w:r w:rsidRPr="005C3C05">
        <w:rPr>
          <w:sz w:val="24"/>
          <w:szCs w:val="24"/>
          <w:lang w:bidi="ar-DZ"/>
        </w:rPr>
        <w:t>REBELAIS disait : &lt;&lt; science sans conscience n’est que ruine de l’âme &gt;&gt;</w:t>
      </w:r>
    </w:p>
    <w:p w:rsidR="00467C93" w:rsidRPr="005C3C05" w:rsidRDefault="00467C93" w:rsidP="00467C93">
      <w:pPr>
        <w:spacing w:after="0"/>
        <w:rPr>
          <w:sz w:val="24"/>
          <w:szCs w:val="24"/>
        </w:rPr>
      </w:pPr>
    </w:p>
    <w:p w:rsidR="00467C93" w:rsidRPr="005C3C05" w:rsidRDefault="00467C93" w:rsidP="00467C93">
      <w:pPr>
        <w:spacing w:after="0"/>
        <w:rPr>
          <w:sz w:val="24"/>
          <w:szCs w:val="24"/>
        </w:rPr>
      </w:pPr>
    </w:p>
    <w:sectPr w:rsidR="00467C93" w:rsidRPr="005C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9DB"/>
    <w:multiLevelType w:val="hybridMultilevel"/>
    <w:tmpl w:val="69EE4A76"/>
    <w:lvl w:ilvl="0" w:tplc="30440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D7DD5"/>
    <w:multiLevelType w:val="hybridMultilevel"/>
    <w:tmpl w:val="47C005BE"/>
    <w:lvl w:ilvl="0" w:tplc="83A0F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6479D"/>
    <w:multiLevelType w:val="hybridMultilevel"/>
    <w:tmpl w:val="C8086B76"/>
    <w:lvl w:ilvl="0" w:tplc="600896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3"/>
    <w:rsid w:val="002444BE"/>
    <w:rsid w:val="002D5867"/>
    <w:rsid w:val="00467C93"/>
    <w:rsid w:val="00474EA2"/>
    <w:rsid w:val="005C3C05"/>
    <w:rsid w:val="00812BAF"/>
    <w:rsid w:val="00885CBC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2013-04-29T18:05:00Z</dcterms:created>
  <dcterms:modified xsi:type="dcterms:W3CDTF">2013-05-16T19:43:00Z</dcterms:modified>
</cp:coreProperties>
</file>