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55" w:rsidRPr="00AB169A" w:rsidRDefault="00323955" w:rsidP="00323955">
      <w:pPr>
        <w:rPr>
          <w:sz w:val="24"/>
          <w:szCs w:val="24"/>
          <w:u w:val="single"/>
        </w:rPr>
      </w:pPr>
      <w:r w:rsidRPr="00AB169A">
        <w:rPr>
          <w:b/>
          <w:bCs/>
          <w:sz w:val="24"/>
          <w:szCs w:val="24"/>
          <w:u w:val="single"/>
        </w:rPr>
        <w:t>Les ultrasons</w:t>
      </w:r>
      <w:r w:rsidR="00AB169A">
        <w:rPr>
          <w:b/>
          <w:bCs/>
          <w:sz w:val="24"/>
          <w:szCs w:val="24"/>
          <w:u w:val="single"/>
        </w:rPr>
        <w:t> :</w:t>
      </w:r>
    </w:p>
    <w:p w:rsidR="00323955" w:rsidRPr="00323955" w:rsidRDefault="00323955" w:rsidP="00323955">
      <w:r w:rsidRPr="00323955">
        <w:rPr>
          <w:b/>
          <w:bCs/>
        </w:rPr>
        <w:t xml:space="preserve"> </w:t>
      </w:r>
    </w:p>
    <w:p w:rsidR="00323955" w:rsidRDefault="00323955" w:rsidP="00323955">
      <w:r w:rsidRPr="00323955">
        <w:t>Dans un milieu homogène, le son se propage en ligne droite, à partir de la source émettrice. Les vibrations se font de façon longitudinale par rapport à la direction de propagation.</w:t>
      </w:r>
    </w:p>
    <w:p w:rsidR="00000000" w:rsidRPr="00323955" w:rsidRDefault="003B1D86" w:rsidP="00323955">
      <w:pPr>
        <w:numPr>
          <w:ilvl w:val="0"/>
          <w:numId w:val="1"/>
        </w:numPr>
      </w:pPr>
      <w:r w:rsidRPr="00323955">
        <w:t xml:space="preserve">Les ondes ultrasonores se comportent comme </w:t>
      </w:r>
      <w:r w:rsidRPr="00323955">
        <w:t>des ondes lumineuses et respectent les mêmes lois que celles de l’optique.</w:t>
      </w:r>
      <w:r w:rsidRPr="00323955">
        <w:t xml:space="preserve"> </w:t>
      </w:r>
    </w:p>
    <w:p w:rsidR="00000000" w:rsidRPr="00323955" w:rsidRDefault="003B1D86" w:rsidP="00323955">
      <w:pPr>
        <w:numPr>
          <w:ilvl w:val="0"/>
          <w:numId w:val="1"/>
        </w:numPr>
      </w:pPr>
      <w:r w:rsidRPr="00323955">
        <w:t>Dans un fluide, les ondes sonores sont tjrs longitudinales.</w:t>
      </w:r>
    </w:p>
    <w:p w:rsidR="00000000" w:rsidRDefault="003B1D86" w:rsidP="00323955">
      <w:pPr>
        <w:numPr>
          <w:ilvl w:val="0"/>
          <w:numId w:val="1"/>
        </w:numPr>
      </w:pPr>
      <w:r w:rsidRPr="00323955">
        <w:t xml:space="preserve">Dans un milieu solide    </w:t>
      </w:r>
      <w:r w:rsidR="00323955">
        <w:sym w:font="Wingdings" w:char="F0E8"/>
      </w:r>
      <w:r w:rsidRPr="00323955">
        <w:t xml:space="preserve">     ondes longitudinale + transversale.</w:t>
      </w:r>
      <w:r w:rsidRPr="00323955">
        <w:t xml:space="preserve"> </w:t>
      </w:r>
    </w:p>
    <w:p w:rsidR="00000000" w:rsidRPr="00323955" w:rsidRDefault="00323955" w:rsidP="00323955">
      <w:pPr>
        <w:numPr>
          <w:ilvl w:val="0"/>
          <w:numId w:val="1"/>
        </w:num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22.65pt;margin-top:46.55pt;width:54pt;height:52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" filled="t" fillcolor="#e2ffd8">
            <v:fill color2="#6f3" rotate="t" focus="50%" type="gradient"/>
            <v:imagedata r:id="rId5" o:title=""/>
          </v:shape>
          <o:OLEObject Type="Embed" ProgID="Equation.3" ShapeID="Object 4" DrawAspect="Content" ObjectID="_1462452256" r:id="rId6"/>
        </w:pict>
      </w:r>
      <w:r w:rsidR="003B1D86" w:rsidRPr="00323955">
        <w:t>A la surface d</w:t>
      </w:r>
      <w:r w:rsidR="003B1D86" w:rsidRPr="00323955">
        <w:t>e séparation des 2  milieux infinis, un rayon sonore incident donne un rayon réfléchi qui fait un angle quelconque avec l’interface et un rayon réfracté avec un changement de direction.</w:t>
      </w:r>
      <w:r w:rsidR="003B1D86" w:rsidRPr="00323955">
        <w:t xml:space="preserve"> </w:t>
      </w:r>
    </w:p>
    <w:p w:rsidR="00000000" w:rsidRPr="00323955" w:rsidRDefault="003B1D86" w:rsidP="00323955">
      <w:pPr>
        <w:numPr>
          <w:ilvl w:val="0"/>
          <w:numId w:val="1"/>
        </w:numPr>
      </w:pPr>
      <w:r w:rsidRPr="00323955">
        <w:t xml:space="preserve">Lois de </w:t>
      </w:r>
      <w:proofErr w:type="spellStart"/>
      <w:r w:rsidRPr="00323955">
        <w:t>Snell</w:t>
      </w:r>
      <w:proofErr w:type="spellEnd"/>
      <w:r w:rsidR="00323955">
        <w:t xml:space="preserve"> :  </w:t>
      </w:r>
    </w:p>
    <w:p w:rsidR="00323955" w:rsidRDefault="00323955" w:rsidP="00323955">
      <w:pPr>
        <w:ind w:left="720"/>
      </w:pPr>
    </w:p>
    <w:p w:rsidR="00323955" w:rsidRDefault="00323955" w:rsidP="00323955">
      <w:pPr>
        <w:ind w:left="720"/>
      </w:pPr>
      <w:r>
        <w:rPr>
          <w:noProof/>
          <w:lang w:eastAsia="fr-FR"/>
        </w:rPr>
        <w:pict>
          <v:shape id="Object 5" o:spid="_x0000_s1027" type="#_x0000_t75" style="position:absolute;left:0;text-align:left;margin-left:181.9pt;margin-top:12pt;width:98pt;height:38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" filled="t" fillcolor="#e2ffd8">
            <v:fill color2="#6f3" rotate="t" focus="50%" type="gradient"/>
            <v:imagedata r:id="rId7" o:title=""/>
          </v:shape>
          <o:OLEObject Type="Embed" ProgID="Equation.3" ShapeID="Object 5" DrawAspect="Content" ObjectID="_1462452257" r:id="rId8"/>
        </w:pict>
      </w:r>
    </w:p>
    <w:p w:rsidR="00000000" w:rsidRPr="00323955" w:rsidRDefault="003B1D86" w:rsidP="00323955">
      <w:pPr>
        <w:numPr>
          <w:ilvl w:val="0"/>
          <w:numId w:val="5"/>
        </w:numPr>
      </w:pPr>
      <w:r w:rsidRPr="00323955">
        <w:t>Le coefficient de réflexion</w:t>
      </w:r>
      <w:r w:rsidR="00323955">
        <w:t xml:space="preserve"> : </w:t>
      </w:r>
    </w:p>
    <w:p w:rsidR="00323955" w:rsidRDefault="00323955" w:rsidP="00323955">
      <w:pPr>
        <w:ind w:left="720"/>
      </w:pPr>
    </w:p>
    <w:p w:rsidR="00323955" w:rsidRPr="00323955" w:rsidRDefault="00323955" w:rsidP="00323955">
      <w:pPr>
        <w:ind w:left="720"/>
      </w:pPr>
      <w:r w:rsidRPr="00323955">
        <w:t>La  réflexion est d’autant plus grande que</w:t>
      </w:r>
      <w:r>
        <w:t xml:space="preserve"> l</w:t>
      </w:r>
      <w:r w:rsidRPr="00323955">
        <w:t>a différence d’impédance entre les deux milieux est grande.</w:t>
      </w:r>
    </w:p>
    <w:p w:rsidR="00323955" w:rsidRPr="00323955" w:rsidRDefault="00323955" w:rsidP="00323955">
      <w:pPr>
        <w:ind w:left="720"/>
      </w:pPr>
      <w:r w:rsidRPr="00323955">
        <w:t>L’interface liquide-gaz ou tissu-gaz est pratiquement impénétrable aux ultrasons.</w:t>
      </w:r>
    </w:p>
    <w:p w:rsidR="00323955" w:rsidRDefault="00323955" w:rsidP="00323955">
      <w:pPr>
        <w:ind w:left="720"/>
      </w:pPr>
      <w:r w:rsidRPr="00323955">
        <w:t>Ex: Les explorations pulmonaire et intestinale sont impossibles aux ultrasons.</w:t>
      </w:r>
    </w:p>
    <w:p w:rsidR="00000000" w:rsidRPr="00323955" w:rsidRDefault="003B1D86" w:rsidP="00323955">
      <w:pPr>
        <w:numPr>
          <w:ilvl w:val="0"/>
          <w:numId w:val="6"/>
        </w:numPr>
      </w:pPr>
      <w:r w:rsidRPr="00323955">
        <w:t>Le coefficient de transmission</w:t>
      </w:r>
      <w:r w:rsidR="00323955">
        <w:t xml:space="preserve"> : </w:t>
      </w:r>
    </w:p>
    <w:p w:rsidR="00323955" w:rsidRPr="00323955" w:rsidRDefault="00323955" w:rsidP="00323955">
      <w:pPr>
        <w:ind w:left="720"/>
      </w:pPr>
      <w:r>
        <w:rPr>
          <w:noProof/>
          <w:lang w:eastAsia="fr-FR"/>
        </w:rPr>
        <w:pict>
          <v:shape id="_x0000_s1028" type="#_x0000_t75" style="position:absolute;left:0;text-align:left;margin-left:54.25pt;margin-top:.7pt;width:98pt;height:35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" filled="t" fillcolor="#e2ffd8">
            <v:fill color2="#6f3" rotate="t" focus="50%" type="gradient"/>
            <v:imagedata r:id="rId9" o:title=""/>
          </v:shape>
          <o:OLEObject Type="Embed" ProgID="Equation.3" ShapeID="_x0000_s1028" DrawAspect="Content" ObjectID="_1462452258" r:id="rId10"/>
        </w:pict>
      </w:r>
    </w:p>
    <w:p w:rsidR="00323955" w:rsidRPr="00323955" w:rsidRDefault="00323955" w:rsidP="00323955">
      <w:pPr>
        <w:ind w:left="720"/>
      </w:pPr>
    </w:p>
    <w:p w:rsidR="00323955" w:rsidRPr="00323955" w:rsidRDefault="00323955" w:rsidP="00323955"/>
    <w:p w:rsidR="00323955" w:rsidRPr="00323955" w:rsidRDefault="00323955" w:rsidP="00323955">
      <w:r w:rsidRPr="00323955">
        <w:t>L’autre partie du faisceau est transmise (par réfraction) dans le second milieu avec une atténuation d’autant plus forte que l’on s’éloigne de l’interface.</w:t>
      </w:r>
    </w:p>
    <w:p w:rsidR="00323955" w:rsidRPr="00323955" w:rsidRDefault="00323955" w:rsidP="00323955">
      <w:r w:rsidRPr="00323955">
        <w:t xml:space="preserve">   Comme l’intensité incidente ne peut être réfléchie ou transmise:</w:t>
      </w:r>
    </w:p>
    <w:p w:rsidR="00323955" w:rsidRPr="00323955" w:rsidRDefault="00323955" w:rsidP="00323955"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r</w:t>
      </w:r>
      <w:proofErr w:type="gramEnd"/>
      <w:r w:rsidRPr="00323955">
        <w:t xml:space="preserve"> +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 xml:space="preserve">t = 1 </w:t>
      </w:r>
    </w:p>
    <w:p w:rsidR="00AB169A" w:rsidRDefault="00AB169A" w:rsidP="00323955"/>
    <w:p w:rsidR="00AB169A" w:rsidRPr="00AB169A" w:rsidRDefault="00323955" w:rsidP="00AB169A">
      <w:pPr>
        <w:rPr>
          <w:u w:val="single"/>
        </w:rPr>
      </w:pPr>
      <w:r w:rsidRPr="00AB169A">
        <w:rPr>
          <w:u w:val="single"/>
        </w:rPr>
        <w:lastRenderedPageBreak/>
        <w:t>Exemple:</w:t>
      </w:r>
    </w:p>
    <w:p w:rsidR="00000000" w:rsidRPr="00323955" w:rsidRDefault="003B1D86" w:rsidP="00323955">
      <w:pPr>
        <w:numPr>
          <w:ilvl w:val="0"/>
          <w:numId w:val="7"/>
        </w:numPr>
      </w:pPr>
      <w:r w:rsidRPr="00323955">
        <w:t xml:space="preserve"> </w:t>
      </w:r>
      <w:r w:rsidRPr="00323955">
        <w:t>Interface tissu adipeux-muscle</w:t>
      </w:r>
    </w:p>
    <w:p w:rsidR="00323955" w:rsidRPr="00323955" w:rsidRDefault="00323955" w:rsidP="00323955"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r</w:t>
      </w:r>
      <w:proofErr w:type="gramEnd"/>
      <w:r w:rsidRPr="00323955">
        <w:t xml:space="preserve"> = 0,007       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t=0,993</w:t>
      </w:r>
    </w:p>
    <w:p w:rsidR="00000000" w:rsidRPr="00323955" w:rsidRDefault="003B1D86" w:rsidP="00323955">
      <w:pPr>
        <w:numPr>
          <w:ilvl w:val="0"/>
          <w:numId w:val="8"/>
        </w:numPr>
      </w:pPr>
      <w:r w:rsidRPr="00323955">
        <w:t xml:space="preserve"> </w:t>
      </w:r>
      <w:r w:rsidRPr="00323955">
        <w:t>Interface cerveau-crane</w:t>
      </w:r>
    </w:p>
    <w:p w:rsidR="00323955" w:rsidRPr="00323955" w:rsidRDefault="00323955" w:rsidP="00323955"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r  =</w:t>
      </w:r>
      <w:proofErr w:type="gramEnd"/>
      <w:r w:rsidRPr="00323955">
        <w:t xml:space="preserve"> 0,36       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t=0,64</w:t>
      </w:r>
    </w:p>
    <w:p w:rsidR="00000000" w:rsidRPr="00323955" w:rsidRDefault="003B1D86" w:rsidP="00323955">
      <w:pPr>
        <w:numPr>
          <w:ilvl w:val="0"/>
          <w:numId w:val="9"/>
        </w:numPr>
      </w:pPr>
      <w:r w:rsidRPr="00323955">
        <w:t xml:space="preserve"> Interface muscle-gaz intestinal</w:t>
      </w:r>
    </w:p>
    <w:p w:rsidR="00323955" w:rsidRDefault="00323955" w:rsidP="00323955"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r</w:t>
      </w:r>
      <w:proofErr w:type="gramEnd"/>
      <w:r w:rsidRPr="00323955">
        <w:t xml:space="preserve"> = 0,94         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>t=0,06</w:t>
      </w:r>
    </w:p>
    <w:p w:rsidR="00323955" w:rsidRPr="00323955" w:rsidRDefault="00323955" w:rsidP="00323955">
      <w:r w:rsidRPr="00323955">
        <w:t>Le dernier exemple de valeurs montre l’impossibilité d’utiliser l’échographie au niveau des parties anatomiques renfermant de l’air (poumons, intestins).</w:t>
      </w:r>
    </w:p>
    <w:p w:rsidR="00323955" w:rsidRPr="00AB169A" w:rsidRDefault="00323955" w:rsidP="00323955">
      <w:pPr>
        <w:rPr>
          <w:u w:val="single"/>
        </w:rPr>
      </w:pPr>
      <w:proofErr w:type="gramStart"/>
      <w:r w:rsidRPr="00AB169A">
        <w:rPr>
          <w:u w:val="single"/>
        </w:rPr>
        <w:t>Remarques</w:t>
      </w:r>
      <w:proofErr w:type="gramEnd"/>
      <w:r w:rsidRPr="00AB169A">
        <w:rPr>
          <w:u w:val="single"/>
        </w:rPr>
        <w:t xml:space="preserve"> : </w:t>
      </w:r>
    </w:p>
    <w:p w:rsidR="00000000" w:rsidRPr="00323955" w:rsidRDefault="00AB169A" w:rsidP="00323955">
      <w:pPr>
        <w:numPr>
          <w:ilvl w:val="0"/>
          <w:numId w:val="10"/>
        </w:num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="003B1D86" w:rsidRPr="00323955">
        <w:t>r</w:t>
      </w:r>
      <w:r w:rsidR="003B1D86" w:rsidRPr="00323955">
        <w:t xml:space="preserve"> +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="003B1D86" w:rsidRPr="00323955">
        <w:t xml:space="preserve">t </w:t>
      </w:r>
      <w:r w:rsidR="003B1D86" w:rsidRPr="00323955">
        <w:t>= 1</w:t>
      </w:r>
    </w:p>
    <w:p w:rsidR="00000000" w:rsidRPr="00323955" w:rsidRDefault="00AB169A" w:rsidP="00323955">
      <w:pPr>
        <w:numPr>
          <w:ilvl w:val="0"/>
          <w:numId w:val="10"/>
        </w:numPr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="003B1D86" w:rsidRPr="00323955">
        <w:t>r</w:t>
      </w:r>
      <w:proofErr w:type="gramEnd"/>
      <w:r w:rsidR="003B1D86" w:rsidRPr="00323955">
        <w:t xml:space="preserve"> </w:t>
      </w:r>
      <w:r w:rsidR="003B1D86" w:rsidRPr="00323955">
        <w:t xml:space="preserve">et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="003B1D86" w:rsidRPr="00323955">
        <w:t>t</w:t>
      </w:r>
      <w:r w:rsidR="003B1D86" w:rsidRPr="00323955">
        <w:t xml:space="preserve"> </w:t>
      </w:r>
      <w:r w:rsidR="003B1D86" w:rsidRPr="00323955">
        <w:t>ne dépendent que des interfaces, pas de puissances surfaciques.</w:t>
      </w:r>
    </w:p>
    <w:p w:rsidR="00000000" w:rsidRPr="00323955" w:rsidRDefault="00AB169A" w:rsidP="00323955">
      <w:pPr>
        <w:numPr>
          <w:ilvl w:val="0"/>
          <w:numId w:val="10"/>
        </w:numPr>
      </w:pP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="003B1D86" w:rsidRPr="00323955">
        <w:t>t</w:t>
      </w:r>
      <w:proofErr w:type="gramEnd"/>
      <w:r w:rsidR="003B1D86" w:rsidRPr="00323955">
        <w:t xml:space="preserve"> </w:t>
      </w:r>
      <w:r w:rsidR="003B1D86" w:rsidRPr="00323955">
        <w:t xml:space="preserve">est faible </w:t>
      </w:r>
      <w:r w:rsidR="003B1D86" w:rsidRPr="00323955">
        <w:t>lorsque Z</w:t>
      </w:r>
      <w:r w:rsidR="003B1D86" w:rsidRPr="00323955">
        <w:t>1</w:t>
      </w:r>
      <w:r w:rsidR="003B1D86" w:rsidRPr="00323955">
        <w:t xml:space="preserve"> et Z</w:t>
      </w:r>
      <w:r w:rsidR="003B1D86" w:rsidRPr="00323955">
        <w:t>2</w:t>
      </w:r>
      <w:r w:rsidR="003B1D86" w:rsidRPr="00323955">
        <w:t xml:space="preserve"> sont très différents.</w:t>
      </w:r>
    </w:p>
    <w:p w:rsidR="00323955" w:rsidRPr="00323955" w:rsidRDefault="00323955" w:rsidP="00323955">
      <w:r w:rsidRPr="00323955">
        <w:t>- Si Z2</w:t>
      </w:r>
      <w:r w:rsidRPr="00323955">
        <w:rPr>
          <w:b/>
          <w:bCs/>
        </w:rPr>
        <w:t xml:space="preserve">/ </w:t>
      </w:r>
      <w:r w:rsidRPr="00323955">
        <w:t xml:space="preserve">Z1 </w:t>
      </w:r>
      <w:r w:rsidR="00AB169A">
        <w:t xml:space="preserve">très grand devant 1    </w:t>
      </w:r>
      <w:r w:rsidR="00AB169A">
        <w:sym w:font="Wingdings" w:char="F0E8"/>
      </w:r>
      <w:r w:rsidRPr="00323955">
        <w:t xml:space="preserve">  </w:t>
      </w:r>
      <w:r w:rsidR="00AB169A"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="00AB169A">
        <w:t xml:space="preserve">t  </w:t>
      </w:r>
      <w:r w:rsidRPr="00323955">
        <w:t xml:space="preserve">  </w:t>
      </w:r>
      <w:r w:rsidR="00AB169A">
        <w:sym w:font="Wingdings" w:char="F0E0"/>
      </w:r>
      <w:r w:rsidRPr="00323955">
        <w:t xml:space="preserve">  0</w:t>
      </w:r>
    </w:p>
    <w:p w:rsidR="00323955" w:rsidRDefault="00323955" w:rsidP="00323955">
      <w:r w:rsidRPr="00323955">
        <w:t>- Si Z2</w:t>
      </w:r>
      <w:r w:rsidRPr="00323955">
        <w:rPr>
          <w:b/>
          <w:bCs/>
        </w:rPr>
        <w:t xml:space="preserve">/ </w:t>
      </w:r>
      <w:r w:rsidRPr="00323955">
        <w:t>Z1  Très faible devant 1</w:t>
      </w:r>
      <w:r w:rsidR="00AB169A">
        <w:t xml:space="preserve">     </w:t>
      </w:r>
      <w:r w:rsidR="00AB169A">
        <w:sym w:font="Wingdings" w:char="F0E8"/>
      </w:r>
      <w:r w:rsidR="00AB169A"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323955">
        <w:t xml:space="preserve">t    </w:t>
      </w:r>
      <w:r w:rsidR="00AB169A">
        <w:sym w:font="Wingdings" w:char="F0E0"/>
      </w:r>
      <w:r w:rsidRPr="00323955">
        <w:t xml:space="preserve">  Z2</w:t>
      </w:r>
      <w:r w:rsidR="00AB169A">
        <w:t> </w:t>
      </w:r>
      <w:r w:rsidR="00AB169A">
        <w:rPr>
          <w:b/>
          <w:bCs/>
        </w:rPr>
        <w:t>/</w:t>
      </w:r>
      <w:r w:rsidRPr="00323955">
        <w:rPr>
          <w:b/>
          <w:bCs/>
        </w:rPr>
        <w:t xml:space="preserve"> </w:t>
      </w:r>
      <w:r w:rsidRPr="00323955">
        <w:t xml:space="preserve">Z1 </w:t>
      </w:r>
    </w:p>
    <w:p w:rsidR="00AB169A" w:rsidRPr="00AB169A" w:rsidRDefault="00AB169A" w:rsidP="00AB169A">
      <w:r w:rsidRPr="00AB169A">
        <w:t>Dans le but d’avoir une transmission de faisceau importante, on utilise une gelée adaptative d’impédance entre sonde et peau pour les examens ultrasonores.</w:t>
      </w:r>
    </w:p>
    <w:p w:rsidR="00AB169A" w:rsidRPr="00AB169A" w:rsidRDefault="00AB169A" w:rsidP="00AB169A">
      <w:pPr>
        <w:rPr>
          <w:b/>
          <w:bCs/>
          <w:u w:val="single"/>
        </w:rPr>
      </w:pPr>
      <w:r w:rsidRPr="00AB169A">
        <w:rPr>
          <w:b/>
          <w:bCs/>
          <w:u w:val="single"/>
        </w:rPr>
        <w:t xml:space="preserve">Atténuation des ultrasons: Absorption : </w:t>
      </w:r>
    </w:p>
    <w:p w:rsidR="00AB169A" w:rsidRPr="00AB169A" w:rsidRDefault="00AB169A" w:rsidP="00AB169A">
      <w:r w:rsidRPr="00AB169A">
        <w:t xml:space="preserve">Les ondes sonores s’atténuent au cours de leur propagation.        </w:t>
      </w:r>
    </w:p>
    <w:p w:rsidR="00AB169A" w:rsidRPr="00AB169A" w:rsidRDefault="00AB169A" w:rsidP="00AB169A">
      <w:r w:rsidRPr="00AB169A">
        <w:t xml:space="preserve"> -   L’intensité de l’onde varie en fonction de 1/d</w:t>
      </w:r>
      <w:r w:rsidRPr="00AB169A">
        <w:rPr>
          <w:vertAlign w:val="superscript"/>
        </w:rPr>
        <w:t>2</w:t>
      </w:r>
      <w:r w:rsidRPr="00AB169A">
        <w:t xml:space="preserve">.  </w:t>
      </w:r>
    </w:p>
    <w:p w:rsidR="00AB169A" w:rsidRPr="00AB169A" w:rsidRDefault="00AB169A" w:rsidP="00AB169A">
      <w:r w:rsidRPr="00AB169A">
        <w:t xml:space="preserve">                     I = </w:t>
      </w:r>
      <w:proofErr w:type="spellStart"/>
      <w:r w:rsidRPr="00AB169A">
        <w:t>cste</w:t>
      </w:r>
      <w:proofErr w:type="spellEnd"/>
      <w:r w:rsidRPr="00AB169A">
        <w:t xml:space="preserve"> x 1/d</w:t>
      </w:r>
      <w:r w:rsidRPr="00AB169A">
        <w:rPr>
          <w:vertAlign w:val="superscript"/>
        </w:rPr>
        <w:t>2</w:t>
      </w:r>
    </w:p>
    <w:p w:rsidR="00AB169A" w:rsidRPr="00AB169A" w:rsidRDefault="00AB169A" w:rsidP="00AB169A">
      <w:r w:rsidRPr="00AB169A">
        <w:t>I: intensité de l’onde en un point</w:t>
      </w:r>
    </w:p>
    <w:p w:rsidR="00AB169A" w:rsidRPr="00AB169A" w:rsidRDefault="00AB169A" w:rsidP="00AB169A">
      <w:proofErr w:type="gramStart"/>
      <w:r w:rsidRPr="00AB169A">
        <w:t>d:</w:t>
      </w:r>
      <w:proofErr w:type="gramEnd"/>
      <w:r w:rsidRPr="00AB169A">
        <w:t>distance du point considéré à la source</w:t>
      </w:r>
    </w:p>
    <w:p w:rsidR="00AB169A" w:rsidRPr="00AB169A" w:rsidRDefault="00AB169A" w:rsidP="00AB169A">
      <w:r w:rsidRPr="00AB169A">
        <w:t xml:space="preserve">     </w:t>
      </w:r>
    </w:p>
    <w:p w:rsidR="00AB169A" w:rsidRPr="00AB169A" w:rsidRDefault="00AB169A" w:rsidP="00AB169A">
      <w:r w:rsidRPr="00AB169A">
        <w:t>- Plusieurs phénomènes interviennent          (absorption,  diffusion, diffraction) ces  phénomènes provoquent une atténuation exponentielle.</w:t>
      </w:r>
    </w:p>
    <w:p w:rsidR="00AB169A" w:rsidRPr="00AB169A" w:rsidRDefault="00AB169A" w:rsidP="00AB169A">
      <w:pPr>
        <w:rPr>
          <w:sz w:val="40"/>
          <w:szCs w:val="40"/>
        </w:rPr>
      </w:pPr>
      <w:r w:rsidRPr="00AB169A">
        <w:rPr>
          <w:sz w:val="40"/>
          <w:szCs w:val="40"/>
        </w:rPr>
        <w:lastRenderedPageBreak/>
        <w:t xml:space="preserve">                           I = I</w:t>
      </w:r>
      <w:r w:rsidRPr="00AB169A">
        <w:rPr>
          <w:sz w:val="40"/>
          <w:szCs w:val="40"/>
          <w:vertAlign w:val="subscript"/>
        </w:rPr>
        <w:t>0</w:t>
      </w:r>
      <w:r w:rsidRPr="00AB169A">
        <w:rPr>
          <w:sz w:val="40"/>
          <w:szCs w:val="40"/>
        </w:rPr>
        <w:t>e</w:t>
      </w:r>
      <w:r w:rsidRPr="00AB169A">
        <w:rPr>
          <w:sz w:val="40"/>
          <w:szCs w:val="40"/>
          <w:vertAlign w:val="superscript"/>
        </w:rPr>
        <w:t>-</w:t>
      </w:r>
      <w:r>
        <w:rPr>
          <w:sz w:val="40"/>
          <w:szCs w:val="40"/>
          <w:vertAlign w:val="superscript"/>
        </w:rPr>
        <w:t>©</w:t>
      </w:r>
      <w:r w:rsidRPr="00AB169A">
        <w:rPr>
          <w:sz w:val="40"/>
          <w:szCs w:val="40"/>
          <w:vertAlign w:val="superscript"/>
        </w:rPr>
        <w:t xml:space="preserve">x </w:t>
      </w:r>
      <w:r>
        <w:rPr>
          <w:sz w:val="40"/>
          <w:szCs w:val="40"/>
          <w:vertAlign w:val="superscript"/>
        </w:rPr>
        <w:t xml:space="preserve"> </w:t>
      </w:r>
    </w:p>
    <w:p w:rsidR="00AB169A" w:rsidRPr="00AB169A" w:rsidRDefault="00AB169A" w:rsidP="00AB169A">
      <w:r w:rsidRPr="00AB169A">
        <w:t>I: intensité à la distance x de la source</w:t>
      </w:r>
    </w:p>
    <w:p w:rsidR="00AB169A" w:rsidRPr="00AB169A" w:rsidRDefault="00AB169A" w:rsidP="00AB169A">
      <w:r w:rsidRPr="00AB169A">
        <w:t>I</w:t>
      </w:r>
      <w:r w:rsidRPr="00AB169A">
        <w:rPr>
          <w:vertAlign w:val="subscript"/>
        </w:rPr>
        <w:t>0</w:t>
      </w:r>
      <w:r w:rsidRPr="00AB169A">
        <w:t>: intensité au niveau de la source</w:t>
      </w:r>
    </w:p>
    <w:p w:rsidR="00AB169A" w:rsidRPr="00AB169A" w:rsidRDefault="00AB169A" w:rsidP="00AB169A"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  <w:shd w:val="clear" w:color="auto" w:fill="EEEEEE"/>
        </w:rPr>
        <w:t>α</w:t>
      </w:r>
      <w:r w:rsidRPr="00AB169A">
        <w:t>:</w:t>
      </w:r>
      <w:proofErr w:type="gramEnd"/>
      <w:r w:rsidRPr="00AB169A">
        <w:t xml:space="preserve">coefficient d’absorption varie comme le carré de la fréquence. </w:t>
      </w:r>
    </w:p>
    <w:p w:rsidR="00AB169A" w:rsidRPr="00323955" w:rsidRDefault="00AB169A" w:rsidP="00AB169A"/>
    <w:p w:rsidR="00323955" w:rsidRPr="00323955" w:rsidRDefault="00323955" w:rsidP="00323955"/>
    <w:p w:rsidR="008D30B2" w:rsidRDefault="008D30B2"/>
    <w:sectPr w:rsidR="008D30B2" w:rsidSect="008D3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175"/>
    <w:multiLevelType w:val="hybridMultilevel"/>
    <w:tmpl w:val="34B08DD0"/>
    <w:lvl w:ilvl="0" w:tplc="E4E01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64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F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4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C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2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EC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CB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A2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C204B"/>
    <w:multiLevelType w:val="hybridMultilevel"/>
    <w:tmpl w:val="2CCCE2A0"/>
    <w:lvl w:ilvl="0" w:tplc="C4ACA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F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9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D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CC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0E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6CE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D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80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316FF"/>
    <w:multiLevelType w:val="hybridMultilevel"/>
    <w:tmpl w:val="F3AEF96E"/>
    <w:lvl w:ilvl="0" w:tplc="930CD6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06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82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D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0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44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09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4E6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4B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90587"/>
    <w:multiLevelType w:val="hybridMultilevel"/>
    <w:tmpl w:val="75DCDA94"/>
    <w:lvl w:ilvl="0" w:tplc="1E54D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65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F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F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A3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6B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C2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E8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63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B2B7D"/>
    <w:multiLevelType w:val="hybridMultilevel"/>
    <w:tmpl w:val="45368382"/>
    <w:lvl w:ilvl="0" w:tplc="7E98E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247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400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5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EB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8F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66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258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A8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11C28"/>
    <w:multiLevelType w:val="hybridMultilevel"/>
    <w:tmpl w:val="DF1AAD54"/>
    <w:lvl w:ilvl="0" w:tplc="1D14E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25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1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6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20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A7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5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4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81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17C60"/>
    <w:multiLevelType w:val="hybridMultilevel"/>
    <w:tmpl w:val="71CE4E02"/>
    <w:lvl w:ilvl="0" w:tplc="3CB69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A1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7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C5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A9F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E2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45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F3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E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65D7D"/>
    <w:multiLevelType w:val="hybridMultilevel"/>
    <w:tmpl w:val="A1002106"/>
    <w:lvl w:ilvl="0" w:tplc="35A8D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A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4B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D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4A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CC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82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D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80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C02A6"/>
    <w:multiLevelType w:val="hybridMultilevel"/>
    <w:tmpl w:val="931E855A"/>
    <w:lvl w:ilvl="0" w:tplc="5BA429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690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6A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4D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ABD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E4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C2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2F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C2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E0A83"/>
    <w:multiLevelType w:val="hybridMultilevel"/>
    <w:tmpl w:val="E69EC66E"/>
    <w:lvl w:ilvl="0" w:tplc="E9C85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07B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0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A7D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48F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E3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2C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C6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E1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955"/>
    <w:rsid w:val="00323955"/>
    <w:rsid w:val="003B1D86"/>
    <w:rsid w:val="008D30B2"/>
    <w:rsid w:val="00AB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B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1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6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7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5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7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2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33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86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2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2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91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9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mon pc</cp:lastModifiedBy>
  <cp:revision>1</cp:revision>
  <dcterms:created xsi:type="dcterms:W3CDTF">2014-05-24T14:35:00Z</dcterms:created>
  <dcterms:modified xsi:type="dcterms:W3CDTF">2014-05-24T14:58:00Z</dcterms:modified>
</cp:coreProperties>
</file>