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22" w:rsidRPr="00595281" w:rsidRDefault="001F1A22" w:rsidP="001F1A22">
      <w:pPr>
        <w:rPr>
          <w:b/>
          <w:bCs/>
          <w:sz w:val="40"/>
          <w:szCs w:val="40"/>
          <w:u w:val="single"/>
        </w:rPr>
      </w:pPr>
      <w:r w:rsidRPr="00595281">
        <w:rPr>
          <w:b/>
          <w:bCs/>
          <w:sz w:val="40"/>
          <w:szCs w:val="40"/>
          <w:u w:val="single"/>
        </w:rPr>
        <w:t xml:space="preserve">Les solutions macromoléculaires et les colloïdes : </w:t>
      </w:r>
    </w:p>
    <w:p w:rsidR="00964DB6" w:rsidRPr="001F1A22" w:rsidRDefault="00F32CED" w:rsidP="001F1A22">
      <w:pPr>
        <w:numPr>
          <w:ilvl w:val="1"/>
          <w:numId w:val="1"/>
        </w:numPr>
        <w:rPr>
          <w:u w:val="single"/>
        </w:rPr>
      </w:pPr>
      <w:proofErr w:type="spellStart"/>
      <w:r w:rsidRPr="001F1A22">
        <w:rPr>
          <w:b/>
          <w:bCs/>
          <w:u w:val="single"/>
        </w:rPr>
        <w:t>Biopolymères</w:t>
      </w:r>
      <w:proofErr w:type="spellEnd"/>
      <w:r w:rsidR="001F1A22">
        <w:rPr>
          <w:b/>
          <w:bCs/>
          <w:u w:val="single"/>
        </w:rPr>
        <w:t> :</w:t>
      </w:r>
    </w:p>
    <w:p w:rsidR="001F1A22" w:rsidRPr="001F1A22" w:rsidRDefault="001F1A22" w:rsidP="001F1A22">
      <w:r w:rsidRPr="001F1A22">
        <w:rPr>
          <w:b/>
          <w:bCs/>
        </w:rPr>
        <w:t xml:space="preserve">Définition: </w:t>
      </w:r>
      <w:r w:rsidRPr="001F1A22">
        <w:t xml:space="preserve">les colloïdes biologiques ou </w:t>
      </w:r>
      <w:proofErr w:type="spellStart"/>
      <w:r w:rsidRPr="001F1A22">
        <w:t>biopolymères</w:t>
      </w:r>
      <w:proofErr w:type="spellEnd"/>
      <w:r w:rsidRPr="001F1A22">
        <w:t xml:space="preserve"> sont des macromolécules de taille élevée dont le poids moyen est autour de 5 </w:t>
      </w:r>
      <w:proofErr w:type="spellStart"/>
      <w:r w:rsidRPr="001F1A22">
        <w:t>Kdalton</w:t>
      </w:r>
      <w:proofErr w:type="spellEnd"/>
      <w:r w:rsidRPr="001F1A22">
        <w:t>.</w:t>
      </w:r>
    </w:p>
    <w:p w:rsidR="001F1A22" w:rsidRPr="001F1A22" w:rsidRDefault="001F1A22" w:rsidP="001F1A22">
      <w:r w:rsidRPr="001F1A22">
        <w:rPr>
          <w:b/>
          <w:bCs/>
        </w:rPr>
        <w:t xml:space="preserve"> </w:t>
      </w:r>
      <w:r w:rsidRPr="001F1A22">
        <w:t>Une macromolécule est une association covalente d’un ou d’un nombre limité de motifs chimiques simples (les monomères).</w:t>
      </w:r>
    </w:p>
    <w:p w:rsidR="001F1A22" w:rsidRPr="001F1A22" w:rsidRDefault="001F1A22" w:rsidP="001F1A22">
      <w:r w:rsidRPr="001F1A22">
        <w:t xml:space="preserve">Leur taille est suffisamment grande pour qu’elles ne puissent traverser les membranes </w:t>
      </w:r>
      <w:proofErr w:type="spellStart"/>
      <w:proofErr w:type="gramStart"/>
      <w:r w:rsidRPr="001F1A22">
        <w:t>dialysantes</w:t>
      </w:r>
      <w:proofErr w:type="spellEnd"/>
      <w:r w:rsidR="006A45C7">
        <w:t xml:space="preserve"> </w:t>
      </w:r>
      <w:r w:rsidRPr="001F1A22">
        <w:t>.</w:t>
      </w:r>
      <w:proofErr w:type="gramEnd"/>
    </w:p>
    <w:p w:rsidR="001F1A22" w:rsidRDefault="001F1A22" w:rsidP="001F1A22">
      <w:pPr>
        <w:rPr>
          <w:b/>
          <w:bCs/>
        </w:rPr>
      </w:pPr>
      <w:r w:rsidRPr="001F1A22">
        <w:t xml:space="preserve">Masse molaire minimale est de 5000 à </w:t>
      </w:r>
      <w:proofErr w:type="gramStart"/>
      <w:r w:rsidRPr="001F1A22">
        <w:t>10000g</w:t>
      </w:r>
      <w:r w:rsidRPr="001F1A22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:rsidR="001F1A22" w:rsidRPr="001F1A22" w:rsidRDefault="001F1A22" w:rsidP="001F1A22">
      <w:r w:rsidRPr="001F1A22">
        <w:t>Le dalton est une unité de poids moléculaire qui correspond à un atome d'hydrogène (soit 1,66 x 10</w:t>
      </w:r>
      <w:r w:rsidRPr="001F1A22">
        <w:rPr>
          <w:vertAlign w:val="superscript"/>
        </w:rPr>
        <w:t>-27</w:t>
      </w:r>
      <w:r w:rsidRPr="001F1A22">
        <w:t xml:space="preserve">kg). </w:t>
      </w:r>
    </w:p>
    <w:p w:rsidR="001F1A22" w:rsidRPr="001A7C8D" w:rsidRDefault="001F1A22" w:rsidP="001F1A22">
      <w:pPr>
        <w:rPr>
          <w:lang w:val="en-US"/>
        </w:rPr>
      </w:pPr>
      <w:r w:rsidRPr="001A7C8D">
        <w:rPr>
          <w:lang w:val="en-US"/>
        </w:rPr>
        <w:t xml:space="preserve">1 kilodalton = 1000 daltons. 1 Da = 1 g/mol. </w:t>
      </w:r>
    </w:p>
    <w:p w:rsidR="001F1A22" w:rsidRDefault="001F1A22" w:rsidP="001F1A22">
      <w:r w:rsidRPr="001F1A22">
        <w:t xml:space="preserve">Par exemple, une protéine a une masse molaire de 60 000 g/mol, cette masse est équivalente à 60 000 Da ou 60 </w:t>
      </w:r>
      <w:proofErr w:type="spellStart"/>
      <w:r w:rsidRPr="001F1A22">
        <w:t>kDa</w:t>
      </w:r>
      <w:proofErr w:type="spellEnd"/>
      <w:r w:rsidRPr="001F1A22">
        <w:t>.</w:t>
      </w:r>
    </w:p>
    <w:p w:rsidR="001F1A22" w:rsidRPr="006A45C7" w:rsidRDefault="001F1A22" w:rsidP="001F1A22">
      <w:pPr>
        <w:rPr>
          <w:u w:val="single"/>
        </w:rPr>
      </w:pPr>
      <w:r w:rsidRPr="006A45C7">
        <w:rPr>
          <w:b/>
          <w:bCs/>
          <w:u w:val="single"/>
        </w:rPr>
        <w:t>Exemple de macromolécules</w:t>
      </w:r>
      <w:r w:rsidR="006A45C7">
        <w:rPr>
          <w:b/>
          <w:bCs/>
          <w:u w:val="single"/>
        </w:rPr>
        <w:t> :</w:t>
      </w:r>
    </w:p>
    <w:p w:rsidR="00964DB6" w:rsidRPr="001F1A22" w:rsidRDefault="00F32CED" w:rsidP="001F1A22">
      <w:pPr>
        <w:numPr>
          <w:ilvl w:val="0"/>
          <w:numId w:val="2"/>
        </w:numPr>
      </w:pPr>
      <w:r w:rsidRPr="001F1A22">
        <w:rPr>
          <w:b/>
          <w:bCs/>
        </w:rPr>
        <w:t xml:space="preserve"> Polymères ou macromolécules artificielles </w:t>
      </w:r>
    </w:p>
    <w:p w:rsidR="001F1A22" w:rsidRPr="001F1A22" w:rsidRDefault="001F1A22" w:rsidP="001F1A22">
      <w:r w:rsidRPr="001F1A22">
        <w:t xml:space="preserve">Depuis 1950, l’étude les propriétés physicochimiques des matières plastiques </w:t>
      </w:r>
      <w:r w:rsidR="006A45C7" w:rsidRPr="001F1A22">
        <w:t>(nylons</w:t>
      </w:r>
      <w:r w:rsidRPr="001F1A22">
        <w:t>, polyesters, plexiglas, téflon…) a fait progresser considérablement celle des macromolécules biologiques.</w:t>
      </w:r>
    </w:p>
    <w:p w:rsidR="00964DB6" w:rsidRPr="001F1A22" w:rsidRDefault="00F32CED" w:rsidP="001F1A22">
      <w:pPr>
        <w:numPr>
          <w:ilvl w:val="0"/>
          <w:numId w:val="3"/>
        </w:numPr>
      </w:pPr>
      <w:proofErr w:type="spellStart"/>
      <w:r w:rsidRPr="001F1A22">
        <w:rPr>
          <w:b/>
          <w:bCs/>
        </w:rPr>
        <w:t>Biopolymères</w:t>
      </w:r>
      <w:proofErr w:type="spellEnd"/>
      <w:r w:rsidR="006A45C7">
        <w:t> :</w:t>
      </w:r>
    </w:p>
    <w:p w:rsidR="001F1A22" w:rsidRPr="001F1A22" w:rsidRDefault="001F1A22" w:rsidP="001F1A22">
      <w:r w:rsidRPr="001F1A22">
        <w:t>La structure chimique  est extrêmement variée:</w:t>
      </w:r>
    </w:p>
    <w:p w:rsidR="001F1A22" w:rsidRPr="001F1A22" w:rsidRDefault="001F1A22" w:rsidP="001F1A22">
      <w:r w:rsidRPr="001F1A22">
        <w:t>Acides nucléiques, protéines, polyosides (amidon, glycogène, la cellulose formée à partir du glucose)….</w:t>
      </w:r>
    </w:p>
    <w:p w:rsidR="001F1A22" w:rsidRPr="001F1A22" w:rsidRDefault="001F1A22" w:rsidP="001F1A22">
      <w:r w:rsidRPr="001F1A22">
        <w:t xml:space="preserve"> </w:t>
      </w:r>
    </w:p>
    <w:p w:rsidR="001F1A22" w:rsidRPr="001F1A22" w:rsidRDefault="001F1A22" w:rsidP="001F1A22">
      <w:pPr>
        <w:rPr>
          <w:u w:val="single"/>
        </w:rPr>
      </w:pPr>
      <w:r w:rsidRPr="001F1A22">
        <w:rPr>
          <w:b/>
          <w:bCs/>
          <w:u w:val="single"/>
        </w:rPr>
        <w:t>Principe général de la détermination des conformations</w:t>
      </w:r>
      <w:r w:rsidRPr="001F1A22">
        <w:rPr>
          <w:u w:val="single"/>
        </w:rPr>
        <w:t xml:space="preserve">   </w:t>
      </w:r>
      <w:r>
        <w:rPr>
          <w:u w:val="single"/>
        </w:rPr>
        <w:t>:</w:t>
      </w:r>
    </w:p>
    <w:p w:rsidR="001F1A22" w:rsidRPr="001F1A22" w:rsidRDefault="001F1A22" w:rsidP="001F1A22">
      <w:r w:rsidRPr="001F1A22">
        <w:t>De nombreuses propriétés physiques et biologiques des macromolécules dépendent de la forme d</w:t>
      </w:r>
      <w:r>
        <w:t xml:space="preserve">e la particule en solution c'est-à-dire </w:t>
      </w:r>
      <w:r w:rsidRPr="001F1A22">
        <w:t xml:space="preserve"> son organisation spatiale ou conformation.</w:t>
      </w:r>
    </w:p>
    <w:p w:rsidR="001F1A22" w:rsidRDefault="001F1A22" w:rsidP="001F1A22">
      <w:r w:rsidRPr="001F1A22">
        <w:t>Par comparaison entre les mesures ef</w:t>
      </w:r>
      <w:r w:rsidR="006A45C7">
        <w:t xml:space="preserve">fectuées sur une macromolécule </w:t>
      </w:r>
      <w:r w:rsidRPr="001F1A22">
        <w:t>réelle et les paramètres calculés pour divers modèles, on détermine la configuration la plus probable du polymère inconnu.</w:t>
      </w:r>
    </w:p>
    <w:p w:rsidR="001F1A22" w:rsidRDefault="001F1A22" w:rsidP="001F1A22">
      <w:pPr>
        <w:rPr>
          <w:b/>
          <w:bCs/>
          <w:u w:val="single"/>
        </w:rPr>
      </w:pPr>
    </w:p>
    <w:p w:rsidR="001F1A22" w:rsidRDefault="001F1A22" w:rsidP="001F1A22">
      <w:pPr>
        <w:rPr>
          <w:b/>
          <w:bCs/>
          <w:u w:val="single"/>
        </w:rPr>
      </w:pPr>
    </w:p>
    <w:p w:rsidR="001F1A22" w:rsidRDefault="001F1A22" w:rsidP="001F1A22">
      <w:pPr>
        <w:rPr>
          <w:b/>
          <w:bCs/>
          <w:u w:val="single"/>
        </w:rPr>
      </w:pPr>
    </w:p>
    <w:p w:rsidR="001F1A22" w:rsidRDefault="001F1A22" w:rsidP="001F1A22">
      <w:pPr>
        <w:rPr>
          <w:b/>
          <w:bCs/>
          <w:u w:val="single"/>
        </w:rPr>
      </w:pPr>
      <w:r w:rsidRPr="001F1A22">
        <w:rPr>
          <w:b/>
          <w:bCs/>
          <w:u w:val="single"/>
        </w:rPr>
        <w:t>Colloïdes</w:t>
      </w:r>
      <w:r>
        <w:rPr>
          <w:b/>
          <w:bCs/>
          <w:u w:val="single"/>
        </w:rPr>
        <w:t> :</w:t>
      </w:r>
    </w:p>
    <w:p w:rsidR="001F1A22" w:rsidRPr="001F1A22" w:rsidRDefault="001F1A22" w:rsidP="001F1A22">
      <w:pPr>
        <w:rPr>
          <w:b/>
          <w:bCs/>
          <w:u w:val="single"/>
        </w:rPr>
      </w:pPr>
      <w:r w:rsidRPr="001F1A22">
        <w:t xml:space="preserve">L’état colloïdal est un état assez mal défini, intermédiaire  entre celui de la solution vraie et la suspension. </w:t>
      </w:r>
    </w:p>
    <w:p w:rsidR="001F1A22" w:rsidRPr="001F1A22" w:rsidRDefault="001F1A22" w:rsidP="001F1A22">
      <w:r w:rsidRPr="001F1A22">
        <w:t xml:space="preserve"> Solutions colloïdales: des systèmes ou se trouvent en suspension dans une phase dispersante qui peut  être un gaz, un liquide ou un solide des ensembles moléculaire</w:t>
      </w:r>
      <w:r w:rsidR="00B526AF">
        <w:t xml:space="preserve">s très finement divisés, mais où </w:t>
      </w:r>
      <w:r w:rsidRPr="001F1A22">
        <w:t xml:space="preserve">existent des interactions entre les constituants. </w:t>
      </w:r>
    </w:p>
    <w:p w:rsidR="001F1A22" w:rsidRPr="001F1A22" w:rsidRDefault="001F1A22" w:rsidP="001F1A22">
      <w:pPr>
        <w:rPr>
          <w:u w:val="single"/>
        </w:rPr>
      </w:pPr>
      <w:r w:rsidRPr="001F1A22">
        <w:rPr>
          <w:b/>
          <w:bCs/>
          <w:u w:val="single"/>
        </w:rPr>
        <w:t>Sols et gels</w:t>
      </w:r>
      <w:r>
        <w:rPr>
          <w:b/>
          <w:bCs/>
          <w:u w:val="single"/>
        </w:rPr>
        <w:t> :</w:t>
      </w:r>
    </w:p>
    <w:p w:rsidR="001F1A22" w:rsidRPr="001F1A22" w:rsidRDefault="001F1A22" w:rsidP="001F1A22">
      <w:r w:rsidRPr="001F1A22">
        <w:t xml:space="preserve"> Gels: sorte de réseaux moléculaires entre lesquelles le solvant et les petites molécules peuvent circuler librement.</w:t>
      </w:r>
    </w:p>
    <w:p w:rsidR="001F1A22" w:rsidRPr="001F1A22" w:rsidRDefault="001F1A22" w:rsidP="001F1A22">
      <w:r w:rsidRPr="001F1A22">
        <w:t xml:space="preserve">Lorsque les mailles du réseau deviennent lâches (diminution des interactions entre les constituants du colloïde) la solution </w:t>
      </w:r>
      <w:r>
        <w:t xml:space="preserve">colloïdale devient liquide </w:t>
      </w:r>
      <w:r>
        <w:sym w:font="Wingdings" w:char="F0E8"/>
      </w:r>
      <w:r w:rsidR="00B526AF">
        <w:t xml:space="preserve">  </w:t>
      </w:r>
      <w:r w:rsidRPr="001F1A22">
        <w:t>un sol. Cette transformation dépend fortement de la température.</w:t>
      </w:r>
    </w:p>
    <w:p w:rsidR="001F1A22" w:rsidRDefault="001F1A22" w:rsidP="001F1A22">
      <w:r w:rsidRPr="001F1A22">
        <w:t>Exemple: Dans le cytoplasme des cellules, les protéines sont à u</w:t>
      </w:r>
      <w:r>
        <w:t xml:space="preserve">ne concentration très élevée  </w:t>
      </w:r>
      <w:r>
        <w:sym w:font="Wingdings" w:char="F0E8"/>
      </w:r>
      <w:r w:rsidRPr="001F1A22">
        <w:t xml:space="preserve">     c’est un gel. </w:t>
      </w:r>
    </w:p>
    <w:p w:rsidR="001F1A22" w:rsidRPr="001F1A22" w:rsidRDefault="001F1A22" w:rsidP="001F1A22">
      <w:pPr>
        <w:rPr>
          <w:u w:val="single"/>
        </w:rPr>
      </w:pPr>
      <w:r w:rsidRPr="001F1A22">
        <w:rPr>
          <w:b/>
          <w:bCs/>
          <w:u w:val="single"/>
        </w:rPr>
        <w:t>2- Propriétés physiques des solutions macromoléculaires</w:t>
      </w:r>
      <w:r>
        <w:rPr>
          <w:b/>
          <w:bCs/>
          <w:u w:val="single"/>
        </w:rPr>
        <w:t> :</w:t>
      </w:r>
    </w:p>
    <w:p w:rsidR="001F1A22" w:rsidRPr="001F1A22" w:rsidRDefault="001F1A22" w:rsidP="001F1A22">
      <w:proofErr w:type="gramStart"/>
      <w:r w:rsidRPr="001F1A22">
        <w:t>( isolement</w:t>
      </w:r>
      <w:proofErr w:type="gramEnd"/>
      <w:r w:rsidRPr="001F1A22">
        <w:t xml:space="preserve"> des macromolécules à partir des mélanges complexes, détermination de leur masse molaire et étude de leur forme ou de leur association entre elles ou avec des petites molécules).</w:t>
      </w:r>
    </w:p>
    <w:p w:rsidR="001F1A22" w:rsidRPr="001F1A22" w:rsidRDefault="001F1A22" w:rsidP="001F1A22">
      <w:pPr>
        <w:rPr>
          <w:u w:val="single"/>
        </w:rPr>
      </w:pPr>
      <w:r w:rsidRPr="001F1A22">
        <w:rPr>
          <w:b/>
          <w:bCs/>
          <w:u w:val="single"/>
        </w:rPr>
        <w:t xml:space="preserve">Propriétés </w:t>
      </w:r>
      <w:proofErr w:type="spellStart"/>
      <w:r w:rsidRPr="001F1A22">
        <w:rPr>
          <w:b/>
          <w:bCs/>
          <w:u w:val="single"/>
        </w:rPr>
        <w:t>colligatives</w:t>
      </w:r>
      <w:proofErr w:type="spellEnd"/>
      <w:r w:rsidRPr="001F1A22">
        <w:rPr>
          <w:b/>
          <w:bCs/>
          <w:u w:val="single"/>
        </w:rPr>
        <w:t xml:space="preserve"> des macromolécules</w:t>
      </w:r>
      <w:r>
        <w:rPr>
          <w:b/>
          <w:bCs/>
          <w:u w:val="single"/>
        </w:rPr>
        <w:t> :</w:t>
      </w:r>
    </w:p>
    <w:p w:rsidR="00964DB6" w:rsidRPr="001F1A22" w:rsidRDefault="00F32CED" w:rsidP="001F1A22">
      <w:pPr>
        <w:numPr>
          <w:ilvl w:val="0"/>
          <w:numId w:val="4"/>
        </w:numPr>
      </w:pPr>
      <w:r w:rsidRPr="001F1A22">
        <w:t xml:space="preserve"> Cryoscopie: inutilisable </w:t>
      </w:r>
    </w:p>
    <w:p w:rsidR="001F1A22" w:rsidRDefault="001F1A22" w:rsidP="001F1A22">
      <w:r w:rsidRPr="001F1A22">
        <w:t>Exemple: Une solution de 70g/l d’albumine (M=70000) e</w:t>
      </w:r>
      <w:r>
        <w:t xml:space="preserve">st une solution </w:t>
      </w:r>
      <w:proofErr w:type="spellStart"/>
      <w:r>
        <w:t>millimolaire</w:t>
      </w:r>
      <w:proofErr w:type="spellEnd"/>
      <w:r>
        <w:t xml:space="preserve">  </w:t>
      </w:r>
      <w:r>
        <w:sym w:font="Wingdings" w:char="F0E8"/>
      </w:r>
      <w:r>
        <w:t xml:space="preserve">  </w:t>
      </w:r>
      <w:r>
        <w:rPr>
          <w:rFonts w:ascii="Arial" w:hAnsi="Arial" w:cs="Arial"/>
          <w:color w:val="545454"/>
          <w:shd w:val="clear" w:color="auto" w:fill="FFFFFF"/>
        </w:rPr>
        <w:t xml:space="preserve">ΔΘ </w:t>
      </w:r>
      <w:r w:rsidRPr="001F1A22">
        <w:t>= 2.10</w:t>
      </w:r>
      <w:r w:rsidRPr="001F1A22">
        <w:rPr>
          <w:vertAlign w:val="superscript"/>
        </w:rPr>
        <w:t xml:space="preserve">- 3 </w:t>
      </w:r>
      <w:r w:rsidRPr="001F1A22">
        <w:t xml:space="preserve"> degré. De plus une erreur très importante à cause de la présence inévitable d’impuretés micromoléculaires.</w:t>
      </w:r>
    </w:p>
    <w:p w:rsidR="00964DB6" w:rsidRPr="001F1A22" w:rsidRDefault="00F32CED" w:rsidP="001F1A22">
      <w:pPr>
        <w:numPr>
          <w:ilvl w:val="0"/>
          <w:numId w:val="5"/>
        </w:numPr>
      </w:pPr>
      <w:r w:rsidRPr="001F1A22">
        <w:t xml:space="preserve">Pression osmotique: mesure d’une grande utilité. </w:t>
      </w:r>
    </w:p>
    <w:p w:rsidR="001F1A22" w:rsidRDefault="001F1A22" w:rsidP="001F1A22">
      <w:r w:rsidRPr="001F1A22">
        <w:rPr>
          <w:b/>
          <w:bCs/>
        </w:rPr>
        <w:t xml:space="preserve"> </w:t>
      </w:r>
      <w:r w:rsidRPr="001F1A22">
        <w:t xml:space="preserve">  La formule de VAN’T HOFF pour les solutions macromoléculaires:</w:t>
      </w:r>
    </w:p>
    <w:p w:rsidR="001F1A22" w:rsidRDefault="001F1A22" w:rsidP="001F1A22">
      <w:pPr>
        <w:rPr>
          <w:rFonts w:ascii="Arial" w:hAnsi="Arial" w:cs="Arial"/>
          <w:color w:val="545454"/>
          <w:shd w:val="clear" w:color="auto" w:fill="FFFFFF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 xml:space="preserve">Π= C/M RT </w:t>
      </w:r>
    </w:p>
    <w:p w:rsidR="001F1A22" w:rsidRPr="001F1A22" w:rsidRDefault="001F1A22" w:rsidP="001F1A22">
      <w:r w:rsidRPr="001F1A22">
        <w:t>C: concentration pondérale</w:t>
      </w:r>
    </w:p>
    <w:p w:rsidR="001F1A22" w:rsidRPr="001F1A22" w:rsidRDefault="001F1A22" w:rsidP="001F1A22">
      <w:r w:rsidRPr="001F1A22">
        <w:t>M: masse molaire</w:t>
      </w:r>
    </w:p>
    <w:p w:rsidR="001F1A22" w:rsidRPr="001F1A22" w:rsidRDefault="001F1A22" w:rsidP="001F1A22">
      <w:r w:rsidRPr="001F1A22">
        <w:t xml:space="preserve">P: pression osmotique </w:t>
      </w:r>
    </w:p>
    <w:p w:rsidR="001F1A22" w:rsidRDefault="001F1A22" w:rsidP="001F1A22">
      <w:r w:rsidRPr="001F1A22">
        <w:lastRenderedPageBreak/>
        <w:t>Exemple: Appliquée à la solution d’albumine précédente, on obtient 22,4 cm d’eau à 0</w:t>
      </w:r>
      <w:r w:rsidRPr="001F1A22">
        <w:rPr>
          <w:vertAlign w:val="superscript"/>
        </w:rPr>
        <w:t>o</w:t>
      </w:r>
      <w:r w:rsidRPr="001F1A22">
        <w:t>C</w:t>
      </w:r>
      <w:r>
        <w:t xml:space="preserve"> </w:t>
      </w:r>
      <w:r>
        <w:sym w:font="Wingdings" w:char="F0E8"/>
      </w:r>
      <w:r>
        <w:t xml:space="preserve"> </w:t>
      </w:r>
      <w:r w:rsidRPr="001F1A22">
        <w:t>Cette relation nous permet de mesurer la masse molaire.</w:t>
      </w:r>
    </w:p>
    <w:p w:rsidR="001F1A22" w:rsidRPr="001F1A22" w:rsidRDefault="001F1A22" w:rsidP="001F1A22">
      <w:pPr>
        <w:rPr>
          <w:u w:val="single"/>
        </w:rPr>
      </w:pPr>
      <w:r w:rsidRPr="001F1A22">
        <w:rPr>
          <w:b/>
          <w:bCs/>
          <w:u w:val="single"/>
        </w:rPr>
        <w:t>Les propriétés hydrodynamiques</w:t>
      </w:r>
      <w:r>
        <w:rPr>
          <w:b/>
          <w:bCs/>
          <w:u w:val="single"/>
        </w:rPr>
        <w:t> :</w:t>
      </w:r>
    </w:p>
    <w:p w:rsidR="001F1A22" w:rsidRPr="001F1A22" w:rsidRDefault="001F1A22" w:rsidP="001F1A22">
      <w:r w:rsidRPr="001F1A22">
        <w:t>Elles peuvent être étudiées en observant les déplacements que les macromolécules subissent dans le liquide sous l’effet de divers types de forces.</w:t>
      </w:r>
    </w:p>
    <w:p w:rsidR="00964DB6" w:rsidRDefault="00F32CED" w:rsidP="0046224D">
      <w:r w:rsidRPr="001F1A22">
        <w:t xml:space="preserve"> Diffusion de translation</w:t>
      </w:r>
      <w:r w:rsidR="001F1A22">
        <w:t xml:space="preserve"> : </w:t>
      </w:r>
    </w:p>
    <w:p w:rsidR="001F1A22" w:rsidRDefault="001F1A22" w:rsidP="001F1A22">
      <w:pPr>
        <w:ind w:left="360"/>
      </w:pPr>
      <w:r>
        <w:t>D= KT /</w:t>
      </w:r>
      <w:proofErr w:type="gramStart"/>
      <w:r>
        <w:t>f ,</w:t>
      </w:r>
      <w:proofErr w:type="gramEnd"/>
      <w:r>
        <w:t xml:space="preserve">  DM ^1 /3 =  constante .</w:t>
      </w:r>
    </w:p>
    <w:p w:rsidR="0046224D" w:rsidRPr="0046224D" w:rsidRDefault="0046224D" w:rsidP="0046224D">
      <w:pPr>
        <w:ind w:left="360"/>
      </w:pPr>
      <w:r w:rsidRPr="0046224D">
        <w:t>Ces mesures de diffusion sont utiles pour interpréter correctement les mesures effectuées en ultracentrifugation.</w:t>
      </w:r>
    </w:p>
    <w:p w:rsidR="0046224D" w:rsidRDefault="0046224D" w:rsidP="0046224D">
      <w:r w:rsidRPr="0046224D">
        <w:t xml:space="preserve"> Ultracentrifugation: effectuée au moyen d’appareils tournant à vitesse très élevée, supérieure à 20 000 tours par minute.</w:t>
      </w:r>
    </w:p>
    <w:p w:rsidR="0046224D" w:rsidRPr="0046224D" w:rsidRDefault="0046224D" w:rsidP="0046224D">
      <w:r w:rsidRPr="0046224D">
        <w:t xml:space="preserve">C’est une des méthodes principales de séparation des macromolécules biologiques (protéines, acides nucléiques) et de mesure des masses moléculaires. </w:t>
      </w:r>
    </w:p>
    <w:p w:rsidR="0046224D" w:rsidRPr="0046224D" w:rsidRDefault="0046224D" w:rsidP="0046224D">
      <w:r w:rsidRPr="0046224D">
        <w:t>La masse molaire s’écrit:</w:t>
      </w:r>
    </w:p>
    <w:p w:rsidR="00964DB6" w:rsidRPr="0046224D" w:rsidRDefault="00595281" w:rsidP="00595281">
      <w:proofErr w:type="gramStart"/>
      <w:r>
        <w:rPr>
          <w:rStyle w:val="lang-el"/>
          <w:rFonts w:ascii="Arial Unicode MS" w:eastAsia="Arial Unicode MS" w:hAnsi="Arial Unicode MS" w:cs="Arial Unicode MS" w:hint="eastAsia"/>
          <w:color w:val="252525"/>
          <w:sz w:val="21"/>
          <w:szCs w:val="21"/>
          <w:shd w:val="clear" w:color="auto" w:fill="FFFFFF"/>
          <w:lang w:val="el-GR"/>
        </w:rPr>
        <w:t>ρ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:</w:t>
      </w:r>
      <w:r w:rsidR="00F32CED" w:rsidRPr="0046224D">
        <w:t xml:space="preserve">masse volumique de la macromolécule en </w:t>
      </w:r>
    </w:p>
    <w:p w:rsidR="0046224D" w:rsidRPr="0046224D" w:rsidRDefault="0046224D" w:rsidP="0046224D">
      <w:r w:rsidRPr="0046224D">
        <w:t xml:space="preserve"> </w:t>
      </w:r>
      <w:r w:rsidR="00595281" w:rsidRPr="0046224D">
        <w:t>Suspension</w:t>
      </w:r>
      <w:r w:rsidRPr="0046224D">
        <w:t xml:space="preserve"> dans un liquide  de masse volumique </w:t>
      </w:r>
      <w:r w:rsidR="00595281">
        <w:rPr>
          <w:rStyle w:val="Accentuation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>ρ</w:t>
      </w:r>
      <w:r w:rsidR="00595281">
        <w:rPr>
          <w:rFonts w:ascii="Arial" w:hAnsi="Arial" w:cs="Arial"/>
          <w:color w:val="545454"/>
          <w:shd w:val="clear" w:color="auto" w:fill="FFFFFF"/>
        </w:rPr>
        <w:t>0</w:t>
      </w:r>
    </w:p>
    <w:p w:rsidR="0046224D" w:rsidRPr="0046224D" w:rsidRDefault="0046224D" w:rsidP="0046224D"/>
    <w:p w:rsidR="0046224D" w:rsidRPr="0046224D" w:rsidRDefault="0046224D" w:rsidP="0046224D">
      <w:proofErr w:type="gramStart"/>
      <w:r w:rsidRPr="0046224D">
        <w:t>s</w:t>
      </w:r>
      <w:proofErr w:type="gramEnd"/>
      <w:r w:rsidRPr="0046224D">
        <w:t>: constante de sédimentation en (s)</w:t>
      </w:r>
    </w:p>
    <w:p w:rsidR="0046224D" w:rsidRPr="0046224D" w:rsidRDefault="0046224D" w:rsidP="0046224D">
      <w:r w:rsidRPr="0046224D">
        <w:t xml:space="preserve">Les constantes de sédimentation sont </w:t>
      </w:r>
    </w:p>
    <w:p w:rsidR="0046224D" w:rsidRPr="0046224D" w:rsidRDefault="0046224D" w:rsidP="0046224D">
      <w:proofErr w:type="gramStart"/>
      <w:r w:rsidRPr="0046224D">
        <w:t>données</w:t>
      </w:r>
      <w:proofErr w:type="gramEnd"/>
      <w:r w:rsidRPr="0046224D">
        <w:t xml:space="preserve"> en Svedberg (10</w:t>
      </w:r>
      <w:r w:rsidRPr="0046224D">
        <w:rPr>
          <w:vertAlign w:val="superscript"/>
        </w:rPr>
        <w:t>-13</w:t>
      </w:r>
      <w:r w:rsidRPr="0046224D">
        <w:t>s)</w:t>
      </w:r>
    </w:p>
    <w:p w:rsidR="0046224D" w:rsidRPr="001F1A22" w:rsidRDefault="00964DB6" w:rsidP="0046224D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105pt;margin-top:14.95pt;width:1in;height:49pt;z-index:251658240;visibility:visible" filled="t" fillcolor="#ffc" stroked="t" strokecolor="#f6c">
            <v:fill opacity="64250f"/>
            <v:imagedata r:id="rId5" o:title=""/>
          </v:shape>
          <o:OLEObject Type="Embed" ProgID="Equation.3" ShapeID="Object 2" DrawAspect="Content" ObjectID="_1461161751" r:id="rId6"/>
        </w:pict>
      </w:r>
    </w:p>
    <w:p w:rsidR="001F1A22" w:rsidRPr="001F1A22" w:rsidRDefault="001F1A22" w:rsidP="001F1A22"/>
    <w:p w:rsidR="001F1A22" w:rsidRPr="001F1A22" w:rsidRDefault="001F1A22" w:rsidP="001F1A22"/>
    <w:p w:rsidR="001F1A22" w:rsidRPr="001F1A22" w:rsidRDefault="001F1A22" w:rsidP="001F1A22"/>
    <w:p w:rsidR="001F1A22" w:rsidRPr="001F1A22" w:rsidRDefault="001F1A22" w:rsidP="001F1A22"/>
    <w:p w:rsidR="001F1A22" w:rsidRPr="001F1A22" w:rsidRDefault="001F1A22" w:rsidP="001F1A22"/>
    <w:p w:rsidR="001F1A22" w:rsidRPr="001F1A22" w:rsidRDefault="001F1A22" w:rsidP="001F1A22"/>
    <w:p w:rsidR="001F1A22" w:rsidRPr="001F1A22" w:rsidRDefault="001F1A22" w:rsidP="001F1A22"/>
    <w:p w:rsidR="003F4E0E" w:rsidRPr="001F1A22" w:rsidRDefault="003F4E0E"/>
    <w:sectPr w:rsidR="003F4E0E" w:rsidRPr="001F1A22" w:rsidSect="003F4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C66"/>
    <w:multiLevelType w:val="hybridMultilevel"/>
    <w:tmpl w:val="B854DCAA"/>
    <w:lvl w:ilvl="0" w:tplc="2042D4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A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C3F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6A6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08D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0D6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214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6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4A9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A534F"/>
    <w:multiLevelType w:val="hybridMultilevel"/>
    <w:tmpl w:val="A3A203CA"/>
    <w:lvl w:ilvl="0" w:tplc="AF5A80A8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85ED514" w:tentative="1">
      <w:start w:val="1"/>
      <w:numFmt w:val="bullet"/>
      <w:lvlText w:val="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55E1FE6" w:tentative="1">
      <w:start w:val="1"/>
      <w:numFmt w:val="bullet"/>
      <w:lvlText w:val="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F808FDC" w:tentative="1">
      <w:start w:val="1"/>
      <w:numFmt w:val="bullet"/>
      <w:lvlText w:val="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CECBABA" w:tentative="1">
      <w:start w:val="1"/>
      <w:numFmt w:val="bullet"/>
      <w:lvlText w:val="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04407BF8" w:tentative="1">
      <w:start w:val="1"/>
      <w:numFmt w:val="bullet"/>
      <w:lvlText w:val="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BE2791C" w:tentative="1">
      <w:start w:val="1"/>
      <w:numFmt w:val="bullet"/>
      <w:lvlText w:val="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254E14A" w:tentative="1">
      <w:start w:val="1"/>
      <w:numFmt w:val="bullet"/>
      <w:lvlText w:val="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45E9750" w:tentative="1">
      <w:start w:val="1"/>
      <w:numFmt w:val="bullet"/>
      <w:lvlText w:val="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1F677B2E"/>
    <w:multiLevelType w:val="hybridMultilevel"/>
    <w:tmpl w:val="B7B06FF6"/>
    <w:lvl w:ilvl="0" w:tplc="979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6A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E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09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AA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C1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27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63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2E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A56EB"/>
    <w:multiLevelType w:val="hybridMultilevel"/>
    <w:tmpl w:val="77F8F580"/>
    <w:lvl w:ilvl="0" w:tplc="B4BC3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AC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6B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2E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42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20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E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A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02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35616"/>
    <w:multiLevelType w:val="hybridMultilevel"/>
    <w:tmpl w:val="C9868FC6"/>
    <w:lvl w:ilvl="0" w:tplc="0DA00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06F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E4D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602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2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E11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85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20E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42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00A8A"/>
    <w:multiLevelType w:val="hybridMultilevel"/>
    <w:tmpl w:val="25C0B364"/>
    <w:lvl w:ilvl="0" w:tplc="9E1E94AC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16BEFBA6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A11417C2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6EC9EEE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752C5E8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C0AEFEA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7ACA1B36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05091C6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01D4705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77584082"/>
    <w:multiLevelType w:val="hybridMultilevel"/>
    <w:tmpl w:val="D6669112"/>
    <w:lvl w:ilvl="0" w:tplc="0C1AB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064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E5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58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87B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C25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45D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40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CD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A22"/>
    <w:rsid w:val="001A7C8D"/>
    <w:rsid w:val="001F1A22"/>
    <w:rsid w:val="003F4E0E"/>
    <w:rsid w:val="0046224D"/>
    <w:rsid w:val="00523AF3"/>
    <w:rsid w:val="00595281"/>
    <w:rsid w:val="006A45C7"/>
    <w:rsid w:val="00964DB6"/>
    <w:rsid w:val="00B526AF"/>
    <w:rsid w:val="00F3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F1A22"/>
  </w:style>
  <w:style w:type="paragraph" w:styleId="NormalWeb">
    <w:name w:val="Normal (Web)"/>
    <w:basedOn w:val="Normal"/>
    <w:uiPriority w:val="99"/>
    <w:semiHidden/>
    <w:unhideWhenUsed/>
    <w:rsid w:val="001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ng-el">
    <w:name w:val="lang-el"/>
    <w:basedOn w:val="Policepardfaut"/>
    <w:rsid w:val="00595281"/>
  </w:style>
  <w:style w:type="character" w:styleId="Accentuation">
    <w:name w:val="Emphasis"/>
    <w:basedOn w:val="Policepardfaut"/>
    <w:uiPriority w:val="20"/>
    <w:qFormat/>
    <w:rsid w:val="005952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4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3</cp:revision>
  <dcterms:created xsi:type="dcterms:W3CDTF">2014-05-02T19:48:00Z</dcterms:created>
  <dcterms:modified xsi:type="dcterms:W3CDTF">2014-05-09T16:29:00Z</dcterms:modified>
</cp:coreProperties>
</file>